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jc w:val="center"/>
        <w:rPr>
          <w:rFonts w:ascii="仿宋_GB2312" w:eastAsia="仿宋_GB2312"/>
          <w:color w:val="auto"/>
          <w:sz w:val="32"/>
          <w:szCs w:val="32"/>
        </w:rPr>
      </w:pPr>
      <w:r>
        <w:rPr>
          <w:rFonts w:hint="eastAsia" w:ascii="仿宋_GB2312" w:eastAsia="仿宋_GB2312"/>
          <w:color w:val="auto"/>
          <w:sz w:val="32"/>
          <w:szCs w:val="32"/>
        </w:rPr>
        <w:drawing>
          <wp:anchor distT="0" distB="0" distL="114300" distR="114300" simplePos="0" relativeHeight="251659264" behindDoc="1" locked="0" layoutInCell="1" allowOverlap="1">
            <wp:simplePos x="0" y="0"/>
            <wp:positionH relativeFrom="column">
              <wp:posOffset>-1141095</wp:posOffset>
            </wp:positionH>
            <wp:positionV relativeFrom="paragraph">
              <wp:posOffset>-926465</wp:posOffset>
            </wp:positionV>
            <wp:extent cx="7560310" cy="3816985"/>
            <wp:effectExtent l="0" t="0" r="2540" b="12065"/>
            <wp:wrapNone/>
            <wp:docPr id="1" name="图片 2"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红头"/>
                    <pic:cNvPicPr>
                      <a:picLocks noChangeAspect="1"/>
                    </pic:cNvPicPr>
                  </pic:nvPicPr>
                  <pic:blipFill>
                    <a:blip r:embed="rId10"/>
                    <a:stretch>
                      <a:fillRect/>
                    </a:stretch>
                  </pic:blipFill>
                  <pic:spPr>
                    <a:xfrm>
                      <a:off x="0" y="0"/>
                      <a:ext cx="7560310" cy="3816985"/>
                    </a:xfrm>
                    <a:prstGeom prst="rect">
                      <a:avLst/>
                    </a:prstGeom>
                    <a:noFill/>
                    <a:ln>
                      <a:noFill/>
                    </a:ln>
                  </pic:spPr>
                </pic:pic>
              </a:graphicData>
            </a:graphic>
          </wp:anchor>
        </w:drawing>
      </w:r>
    </w:p>
    <w:p>
      <w:pPr>
        <w:spacing w:line="540" w:lineRule="exact"/>
        <w:ind w:left="0"/>
        <w:jc w:val="center"/>
        <w:rPr>
          <w:rFonts w:ascii="仿宋_GB2312" w:eastAsia="仿宋_GB2312"/>
          <w:color w:val="auto"/>
          <w:sz w:val="32"/>
          <w:szCs w:val="32"/>
        </w:rPr>
      </w:pPr>
    </w:p>
    <w:p>
      <w:pPr>
        <w:spacing w:line="540" w:lineRule="exact"/>
        <w:ind w:left="0"/>
        <w:jc w:val="center"/>
        <w:rPr>
          <w:rFonts w:ascii="仿宋_GB2312" w:eastAsia="仿宋_GB2312"/>
          <w:color w:val="auto"/>
          <w:sz w:val="32"/>
          <w:szCs w:val="32"/>
        </w:rPr>
      </w:pPr>
    </w:p>
    <w:p>
      <w:pPr>
        <w:spacing w:line="540" w:lineRule="exact"/>
        <w:ind w:left="0"/>
        <w:rPr>
          <w:rFonts w:ascii="方正大标宋简体" w:hAnsi="方正大标宋简体" w:eastAsia="方正大标宋简体" w:cs="方正大标宋简体"/>
          <w:color w:val="auto"/>
          <w:spacing w:val="40"/>
          <w:sz w:val="44"/>
          <w:szCs w:val="44"/>
        </w:rPr>
      </w:pPr>
    </w:p>
    <w:p>
      <w:pPr>
        <w:spacing w:line="540" w:lineRule="exact"/>
        <w:ind w:left="0"/>
        <w:jc w:val="center"/>
        <w:rPr>
          <w:rFonts w:ascii="方正大标宋简体" w:hAnsi="方正大标宋简体" w:eastAsia="方正大标宋简体" w:cs="方正大标宋简体"/>
          <w:color w:val="auto"/>
          <w:spacing w:val="40"/>
          <w:sz w:val="44"/>
          <w:szCs w:val="44"/>
        </w:rPr>
      </w:pPr>
    </w:p>
    <w:p>
      <w:pPr>
        <w:spacing w:line="540" w:lineRule="exact"/>
        <w:ind w:left="0"/>
        <w:rPr>
          <w:rFonts w:ascii="方正大标宋简体" w:hAnsi="方正大标宋简体" w:eastAsia="方正大标宋简体" w:cs="方正大标宋简体"/>
          <w:color w:val="auto"/>
          <w:spacing w:val="40"/>
          <w:sz w:val="44"/>
          <w:szCs w:val="44"/>
        </w:rPr>
      </w:pPr>
    </w:p>
    <w:p>
      <w:pPr>
        <w:spacing w:line="540" w:lineRule="exact"/>
        <w:ind w:left="0"/>
        <w:jc w:val="center"/>
        <w:rPr>
          <w:rFonts w:ascii="仿宋_GB2312" w:eastAsia="仿宋_GB2312"/>
          <w:color w:val="auto"/>
          <w:sz w:val="32"/>
          <w:szCs w:val="32"/>
        </w:rPr>
      </w:pPr>
      <w:r>
        <w:rPr>
          <w:rFonts w:hint="eastAsia" w:ascii="仿宋_GB2312" w:eastAsia="仿宋_GB2312"/>
          <w:color w:val="auto"/>
          <w:sz w:val="32"/>
          <w:szCs w:val="32"/>
        </w:rPr>
        <w:t>张发〔</w:t>
      </w:r>
      <w:r>
        <w:rPr>
          <w:rFonts w:hint="eastAsia" w:ascii="仿宋_GB2312" w:eastAsia="仿宋_GB2312"/>
          <w:color w:val="auto"/>
          <w:sz w:val="32"/>
          <w:szCs w:val="32"/>
          <w:lang w:eastAsia="zh-CN"/>
        </w:rPr>
        <w:t>2021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号</w:t>
      </w:r>
    </w:p>
    <w:p>
      <w:pPr>
        <w:spacing w:line="540" w:lineRule="exact"/>
        <w:jc w:val="center"/>
        <w:rPr>
          <w:rFonts w:hint="default" w:ascii="仿宋_GB2312" w:eastAsia="仿宋_GB2312"/>
          <w:color w:val="auto"/>
          <w:sz w:val="32"/>
          <w:szCs w:val="32"/>
          <w:lang w:val="en-US" w:eastAsia="zh-CN"/>
        </w:rPr>
      </w:pPr>
    </w:p>
    <w:p>
      <w:pPr>
        <w:spacing w:beforeLines="100" w:line="540" w:lineRule="exact"/>
        <w:ind w:left="0"/>
        <w:jc w:val="center"/>
        <w:rPr>
          <w:rFonts w:hint="eastAsia" w:ascii="华文中宋" w:hAnsi="华文中宋" w:eastAsia="华文中宋" w:cs="华文中宋"/>
          <w:color w:val="auto"/>
          <w:sz w:val="42"/>
          <w:szCs w:val="42"/>
        </w:rPr>
      </w:pPr>
      <w:r>
        <w:rPr>
          <w:rFonts w:hint="eastAsia" w:ascii="华文中宋" w:hAnsi="华文中宋" w:eastAsia="华文中宋" w:cs="华文中宋"/>
          <w:color w:val="auto"/>
          <w:sz w:val="42"/>
          <w:szCs w:val="42"/>
        </w:rPr>
        <w:t>中共张汪镇委员会</w:t>
      </w:r>
      <w:bookmarkStart w:id="0" w:name="_GoBack"/>
      <w:bookmarkEnd w:id="0"/>
    </w:p>
    <w:p>
      <w:pPr>
        <w:spacing w:line="540" w:lineRule="exact"/>
        <w:ind w:left="0"/>
        <w:jc w:val="center"/>
        <w:rPr>
          <w:rFonts w:hint="eastAsia" w:ascii="华文中宋" w:hAnsi="华文中宋" w:eastAsia="华文中宋" w:cs="华文中宋"/>
          <w:color w:val="auto"/>
          <w:spacing w:val="40"/>
          <w:sz w:val="42"/>
          <w:szCs w:val="42"/>
        </w:rPr>
      </w:pPr>
      <w:r>
        <w:rPr>
          <w:rFonts w:hint="eastAsia" w:ascii="华文中宋" w:hAnsi="华文中宋" w:eastAsia="华文中宋" w:cs="华文中宋"/>
          <w:color w:val="auto"/>
          <w:spacing w:val="40"/>
          <w:sz w:val="42"/>
          <w:szCs w:val="42"/>
        </w:rPr>
        <w:t>张汪镇人民政府</w:t>
      </w:r>
    </w:p>
    <w:p>
      <w:pPr>
        <w:spacing w:line="540" w:lineRule="exact"/>
        <w:ind w:left="0"/>
        <w:jc w:val="center"/>
        <w:rPr>
          <w:rFonts w:hint="eastAsia" w:ascii="华文中宋" w:hAnsi="华文中宋" w:eastAsia="华文中宋" w:cs="华文中宋"/>
          <w:color w:val="auto"/>
          <w:sz w:val="42"/>
          <w:szCs w:val="42"/>
        </w:rPr>
      </w:pPr>
      <w:r>
        <w:rPr>
          <w:rFonts w:hint="eastAsia" w:ascii="华文中宋" w:hAnsi="华文中宋" w:eastAsia="华文中宋" w:cs="华文中宋"/>
          <w:color w:val="auto"/>
          <w:sz w:val="42"/>
          <w:szCs w:val="42"/>
        </w:rPr>
        <w:t>关于加强三夏秸秆禁烧和综合利用工作的</w:t>
      </w:r>
    </w:p>
    <w:p>
      <w:pPr>
        <w:spacing w:line="540" w:lineRule="exact"/>
        <w:ind w:left="0"/>
        <w:jc w:val="center"/>
        <w:rPr>
          <w:rFonts w:hint="eastAsia" w:ascii="华文中宋" w:hAnsi="华文中宋" w:eastAsia="华文中宋" w:cs="华文中宋"/>
          <w:color w:val="auto"/>
          <w:sz w:val="42"/>
          <w:szCs w:val="42"/>
        </w:rPr>
      </w:pPr>
      <w:r>
        <w:rPr>
          <w:rFonts w:hint="eastAsia" w:ascii="华文中宋" w:hAnsi="华文中宋" w:eastAsia="华文中宋" w:cs="华文中宋"/>
          <w:color w:val="auto"/>
          <w:sz w:val="42"/>
          <w:szCs w:val="42"/>
        </w:rPr>
        <w:t>实施意见</w:t>
      </w:r>
    </w:p>
    <w:p>
      <w:pPr>
        <w:spacing w:line="560" w:lineRule="exact"/>
        <w:ind w:left="0" w:firstLine="640" w:firstLineChars="200"/>
        <w:rPr>
          <w:rFonts w:ascii="仿宋_GB2312" w:hAnsi="仿宋_GB2312" w:eastAsia="仿宋_GB2312"/>
          <w:color w:val="auto"/>
          <w:sz w:val="32"/>
          <w:szCs w:val="30"/>
        </w:rPr>
      </w:pPr>
    </w:p>
    <w:p>
      <w:pPr>
        <w:spacing w:line="560" w:lineRule="exact"/>
        <w:ind w:left="0" w:firstLine="640" w:firstLineChars="200"/>
        <w:rPr>
          <w:rFonts w:hint="eastAsia" w:ascii="仿宋_GB2312" w:hAnsi="仿宋_GB2312" w:eastAsia="仿宋_GB2312"/>
          <w:color w:val="auto"/>
          <w:sz w:val="32"/>
          <w:szCs w:val="30"/>
          <w:lang w:eastAsia="zh-CN"/>
        </w:rPr>
      </w:pPr>
      <w:r>
        <w:rPr>
          <w:rFonts w:hint="eastAsia" w:ascii="仿宋_GB2312" w:hAnsi="仿宋_GB2312" w:eastAsia="仿宋_GB2312"/>
          <w:color w:val="auto"/>
          <w:sz w:val="32"/>
          <w:szCs w:val="30"/>
          <w:lang w:eastAsia="zh-CN"/>
        </w:rPr>
        <w:t>为做好三夏期间农作物秸秆禁烧和综合利用工作，消除因焚烧秸秆造成的资源浪费和大气污染，推动生态文明建设，促进农业可持续发展，根据有关法律法规和文件规定，结合我镇实际，制订以下实施意见。</w:t>
      </w:r>
    </w:p>
    <w:p>
      <w:pPr>
        <w:spacing w:line="560" w:lineRule="exact"/>
        <w:ind w:left="0" w:firstLine="640" w:firstLineChars="200"/>
        <w:rPr>
          <w:rFonts w:ascii="黑体" w:hAnsi="黑体" w:eastAsia="黑体"/>
          <w:bCs/>
          <w:color w:val="auto"/>
          <w:sz w:val="32"/>
          <w:szCs w:val="30"/>
        </w:rPr>
      </w:pPr>
      <w:r>
        <w:rPr>
          <w:rFonts w:hint="eastAsia" w:ascii="黑体" w:hAnsi="黑体" w:eastAsia="黑体"/>
          <w:bCs/>
          <w:color w:val="auto"/>
          <w:sz w:val="32"/>
          <w:szCs w:val="30"/>
        </w:rPr>
        <w:t>一、目标任务</w:t>
      </w:r>
    </w:p>
    <w:p>
      <w:pPr>
        <w:spacing w:line="560" w:lineRule="exact"/>
        <w:ind w:left="0" w:firstLine="640" w:firstLineChars="200"/>
        <w:rPr>
          <w:rFonts w:ascii="仿宋_GB2312" w:hAnsi="仿宋_GB2312" w:eastAsia="仿宋_GB2312"/>
          <w:color w:val="auto"/>
          <w:sz w:val="32"/>
          <w:szCs w:val="30"/>
        </w:rPr>
      </w:pPr>
      <w:r>
        <w:rPr>
          <w:rFonts w:hint="eastAsia" w:ascii="仿宋_GB2312" w:hAnsi="仿宋_GB2312" w:eastAsia="仿宋_GB2312"/>
          <w:color w:val="auto"/>
          <w:sz w:val="32"/>
          <w:szCs w:val="30"/>
        </w:rPr>
        <w:t>三夏期间全镇范围内全面禁止秸秆焚烧，实现“不烧一把火，不冒一缕烟”；全镇秸秆综合利用率达99%以上；彻底清理积存在路边、地边、村边、渠边、沟边树下等处的农作物秸秆、杂草，确保全镇“三夏”期间不发生火灾事故、不出现危及三夏安全生产的其它治安问题。</w:t>
      </w:r>
    </w:p>
    <w:p>
      <w:pPr>
        <w:spacing w:line="560" w:lineRule="exact"/>
        <w:ind w:left="0" w:firstLine="640" w:firstLineChars="200"/>
        <w:rPr>
          <w:rFonts w:ascii="黑体" w:hAnsi="新宋体" w:eastAsia="黑体"/>
          <w:bCs/>
          <w:color w:val="auto"/>
          <w:sz w:val="32"/>
          <w:szCs w:val="30"/>
        </w:rPr>
      </w:pPr>
      <w:r>
        <w:rPr>
          <w:rFonts w:hint="eastAsia" w:ascii="黑体" w:hAnsi="黑体" w:eastAsia="黑体"/>
          <w:bCs/>
          <w:color w:val="auto"/>
          <w:sz w:val="32"/>
          <w:szCs w:val="30"/>
        </w:rPr>
        <w:t>二、责任单位及责任人</w:t>
      </w:r>
    </w:p>
    <w:p>
      <w:pPr>
        <w:spacing w:line="560" w:lineRule="exact"/>
        <w:ind w:left="0" w:firstLine="640" w:firstLineChars="200"/>
        <w:rPr>
          <w:rFonts w:ascii="仿宋_GB2312" w:hAnsi="新宋体" w:eastAsia="仿宋_GB2312" w:cs="宋体"/>
          <w:color w:val="auto"/>
          <w:sz w:val="32"/>
          <w:szCs w:val="30"/>
          <w:lang w:val="zh-CN"/>
        </w:rPr>
      </w:pPr>
      <w:r>
        <w:rPr>
          <w:rFonts w:hint="eastAsia" w:ascii="仿宋_GB2312" w:hAnsi="新宋体" w:eastAsia="仿宋_GB2312"/>
          <w:color w:val="auto"/>
          <w:sz w:val="32"/>
          <w:szCs w:val="30"/>
        </w:rPr>
        <w:t>包总支领导干部、总支书记、包村干部、村“四职”干部、</w:t>
      </w:r>
      <w:r>
        <w:rPr>
          <w:rFonts w:hint="eastAsia" w:ascii="仿宋_GB2312" w:eastAsia="仿宋_GB2312"/>
          <w:color w:val="auto"/>
          <w:sz w:val="32"/>
          <w:szCs w:val="32"/>
        </w:rPr>
        <w:t>第一书记</w:t>
      </w:r>
      <w:r>
        <w:rPr>
          <w:rFonts w:hint="eastAsia" w:ascii="仿宋_GB2312" w:hAnsi="新宋体" w:eastAsia="仿宋_GB2312"/>
          <w:color w:val="auto"/>
          <w:sz w:val="32"/>
          <w:szCs w:val="30"/>
        </w:rPr>
        <w:t>为三夏安全生产工作责任人。</w:t>
      </w:r>
      <w:r>
        <w:rPr>
          <w:rFonts w:hint="eastAsia" w:ascii="仿宋_GB2312" w:hAnsi="新宋体" w:eastAsia="仿宋_GB2312" w:cs="宋体"/>
          <w:color w:val="auto"/>
          <w:sz w:val="32"/>
          <w:szCs w:val="30"/>
          <w:lang w:val="zh-CN"/>
        </w:rPr>
        <w:t>按照“标本兼治、疏堵结合、属地管理、源头控制”的原则，实行安全责任区为责任主体，村“四职”干部是第一责任人的工作责任制。</w:t>
      </w:r>
    </w:p>
    <w:p>
      <w:pPr>
        <w:spacing w:line="560" w:lineRule="exact"/>
        <w:ind w:left="0" w:firstLine="640" w:firstLineChars="200"/>
        <w:rPr>
          <w:rFonts w:ascii="黑体" w:hAnsi="黑体" w:eastAsia="黑体"/>
          <w:bCs/>
          <w:color w:val="auto"/>
          <w:sz w:val="32"/>
          <w:szCs w:val="30"/>
        </w:rPr>
      </w:pPr>
      <w:r>
        <w:rPr>
          <w:rFonts w:hint="eastAsia" w:ascii="黑体" w:hAnsi="黑体" w:eastAsia="黑体"/>
          <w:bCs/>
          <w:color w:val="auto"/>
          <w:sz w:val="32"/>
          <w:szCs w:val="30"/>
        </w:rPr>
        <w:t>三、工作内容</w:t>
      </w:r>
    </w:p>
    <w:p>
      <w:pPr>
        <w:spacing w:line="560" w:lineRule="exact"/>
        <w:ind w:left="0" w:firstLine="643" w:firstLineChars="200"/>
        <w:rPr>
          <w:rFonts w:ascii="仿宋_GB2312" w:hAnsi="新宋体" w:eastAsia="仿宋_GB2312"/>
          <w:color w:val="auto"/>
          <w:sz w:val="32"/>
          <w:szCs w:val="30"/>
        </w:rPr>
      </w:pPr>
      <w:r>
        <w:rPr>
          <w:rFonts w:hint="eastAsia" w:ascii="楷体_GB2312" w:hAnsi="楷体_GB2312" w:eastAsia="楷体_GB2312"/>
          <w:b/>
          <w:bCs/>
          <w:color w:val="auto"/>
          <w:sz w:val="32"/>
          <w:szCs w:val="30"/>
        </w:rPr>
        <w:t>（一）抓好宣传发动。</w:t>
      </w:r>
      <w:r>
        <w:rPr>
          <w:rFonts w:hint="eastAsia" w:ascii="仿宋_GB2312" w:hAnsi="仿宋_GB2312" w:eastAsia="仿宋_GB2312"/>
          <w:color w:val="auto"/>
          <w:sz w:val="32"/>
          <w:szCs w:val="30"/>
        </w:rPr>
        <w:t>各党总支、村要充分利用广播、宣传车、标语等宣传工具，营造抓好三夏安全生产工作的浓厚氛</w:t>
      </w:r>
      <w:r>
        <w:rPr>
          <w:rFonts w:hint="eastAsia" w:ascii="仿宋_GB2312" w:hAnsi="新宋体" w:eastAsia="仿宋_GB2312"/>
          <w:color w:val="auto"/>
          <w:sz w:val="32"/>
          <w:szCs w:val="30"/>
        </w:rPr>
        <w:t>围，切实提高广大干部群众的防火安全意识。广泛开展“小手拉大手”活动，印制《致学生家长的一封信》，做到每村张贴一张禁烧通告，每条路悬挂一幅过路标语，各村要在村庄主干道路两侧、显要位置张贴防火标语，1000人以下的村不少于30幅，1000人以上的村不少于50幅。镇督导组将对宣传情况进行专项督导，对宣传不到位的村记入督导记录并进行通报批评。</w:t>
      </w:r>
    </w:p>
    <w:p>
      <w:pPr>
        <w:spacing w:line="560" w:lineRule="exact"/>
        <w:ind w:left="0" w:firstLine="643" w:firstLineChars="200"/>
        <w:rPr>
          <w:rFonts w:ascii="仿宋_GB2312" w:hAnsi="仿宋_GB2312" w:eastAsia="仿宋_GB2312"/>
          <w:color w:val="auto"/>
          <w:sz w:val="32"/>
          <w:szCs w:val="30"/>
        </w:rPr>
      </w:pPr>
      <w:r>
        <w:rPr>
          <w:rFonts w:hint="eastAsia" w:ascii="楷体_GB2312" w:hAnsi="楷体_GB2312" w:eastAsia="楷体_GB2312"/>
          <w:b/>
          <w:bCs/>
          <w:color w:val="auto"/>
          <w:sz w:val="32"/>
          <w:szCs w:val="30"/>
        </w:rPr>
        <w:t>（二）严格落实防火措施</w:t>
      </w:r>
      <w:r>
        <w:rPr>
          <w:rFonts w:hint="eastAsia" w:ascii="楷体_GB2312" w:hAnsi="楷体_GB2312" w:eastAsia="楷体_GB2312"/>
          <w:bCs/>
          <w:color w:val="auto"/>
          <w:sz w:val="32"/>
          <w:szCs w:val="30"/>
        </w:rPr>
        <w:t>。</w:t>
      </w:r>
      <w:r>
        <w:rPr>
          <w:rFonts w:hint="eastAsia" w:ascii="仿宋_GB2312" w:hAnsi="仿宋_GB2312" w:eastAsia="仿宋_GB2312"/>
          <w:color w:val="auto"/>
          <w:sz w:val="32"/>
          <w:szCs w:val="30"/>
        </w:rPr>
        <w:t>各党总支、村要严格落实安全防火责任制，根据地块，明确划分防火责任区，组织专人组成安全巡查队伍，实行24小时昼夜值班。1000人以下的村，要组织安全巡查队员10-15人，1000人以上的村，要组织安全巡查队员15-20人，同时科学布局，合理搭建防火棚，并按照不少于200亩/个要求进行搭建，确保无监控视线盲区，防火棚搭建情况记入督导记录。要将防火任务细化分解，责任到人，防止大而化之，确保防火责任落到实处。</w:t>
      </w:r>
    </w:p>
    <w:p>
      <w:pPr>
        <w:spacing w:line="560" w:lineRule="exact"/>
        <w:ind w:left="0" w:firstLine="643" w:firstLineChars="200"/>
        <w:rPr>
          <w:rFonts w:ascii="仿宋_GB2312" w:eastAsia="仿宋_GB2312"/>
          <w:color w:val="auto"/>
          <w:sz w:val="32"/>
          <w:szCs w:val="32"/>
        </w:rPr>
      </w:pPr>
      <w:r>
        <w:rPr>
          <w:rFonts w:hint="eastAsia" w:ascii="楷体_GB2312" w:eastAsia="楷体_GB2312"/>
          <w:b/>
          <w:color w:val="auto"/>
          <w:sz w:val="32"/>
          <w:szCs w:val="32"/>
        </w:rPr>
        <w:t>（三）努力拓宽秸秆综合利用渠道</w:t>
      </w:r>
      <w:r>
        <w:rPr>
          <w:rFonts w:hint="eastAsia" w:ascii="仿宋_GB2312" w:eastAsia="仿宋_GB2312"/>
          <w:color w:val="auto"/>
          <w:sz w:val="32"/>
          <w:szCs w:val="32"/>
        </w:rPr>
        <w:t>。积极开展秸秆肥料化、能源化、工业原料化、饲料化、基料化利用，完善秸秆收储运转网络，进一步加大收储与综合利用力度。</w:t>
      </w:r>
      <w:r>
        <w:rPr>
          <w:rFonts w:hint="eastAsia" w:ascii="仿宋_GB2312" w:hAnsi="仿宋_GB2312" w:eastAsia="仿宋_GB2312" w:cs="仿宋_GB2312"/>
          <w:bCs/>
          <w:color w:val="auto"/>
          <w:sz w:val="32"/>
          <w:szCs w:val="32"/>
        </w:rPr>
        <w:t>大力开展秸秆肥料化利用，推广秸秆机械化还田，</w:t>
      </w:r>
      <w:r>
        <w:rPr>
          <w:rFonts w:hint="eastAsia" w:ascii="仿宋_GB2312" w:eastAsia="仿宋_GB2312"/>
          <w:color w:val="auto"/>
          <w:sz w:val="32"/>
          <w:szCs w:val="32"/>
        </w:rPr>
        <w:t>凡适宜农机作业地块，确保全部使用联合收获、秸秆粉碎还田机械，把秸秆就地粉碎还田，增加土壤肥力，改善土壤环境。禁止将秸秆堆放在田间地头、河沟、渠边、路边，从源头上解决村民随意堆放秸秆和焚烧秸秆的问题，切实杜绝秸秆进村，巩固人居环境整治和美丽乡村建设成果，做到“六净”，即田间净、地头净、沟渠净、路边净、树下净、村边净。</w:t>
      </w:r>
    </w:p>
    <w:p>
      <w:pPr>
        <w:spacing w:line="560" w:lineRule="exact"/>
        <w:ind w:left="0" w:firstLine="643" w:firstLineChars="200"/>
        <w:rPr>
          <w:rFonts w:ascii="仿宋_GB2312" w:eastAsia="仿宋_GB2312"/>
          <w:color w:val="auto"/>
          <w:sz w:val="32"/>
          <w:szCs w:val="32"/>
        </w:rPr>
      </w:pPr>
      <w:r>
        <w:rPr>
          <w:rFonts w:hint="eastAsia" w:ascii="楷体_GB2312" w:eastAsia="楷体_GB2312"/>
          <w:b/>
          <w:color w:val="auto"/>
          <w:sz w:val="32"/>
          <w:szCs w:val="32"/>
        </w:rPr>
        <w:t>（四）</w:t>
      </w:r>
      <w:r>
        <w:rPr>
          <w:rFonts w:ascii="楷体_GB2312" w:eastAsia="楷体_GB2312"/>
          <w:b/>
          <w:color w:val="auto"/>
          <w:sz w:val="32"/>
          <w:szCs w:val="32"/>
        </w:rPr>
        <w:t>强化服务保障。</w:t>
      </w:r>
      <w:r>
        <w:rPr>
          <w:rFonts w:hint="eastAsia" w:ascii="仿宋_GB2312" w:eastAsia="仿宋_GB2312"/>
          <w:color w:val="auto"/>
          <w:sz w:val="32"/>
          <w:szCs w:val="32"/>
        </w:rPr>
        <w:t>农业办、农技部门要加强技术指导；财政所要积极提供三夏生产资金支持；农业、食药所等部门要加大农资市场的打假力度，让群众用上放心农资；各党总支、农业办、环保所、综治办、执法办、派出所等部门要突出抓好秸秆禁烧、社会治安等工作；交管所、交警中队严格查处公路晒粮现象，环卫办要做好人居环境综合整治工作；宣传科要加大宣传力度，为三夏工作扎实开展营造良好的舆论氛围。巡查组、督查室加大巡查、督查力度，层层压实责任。 </w:t>
      </w:r>
    </w:p>
    <w:p>
      <w:pPr>
        <w:spacing w:line="560" w:lineRule="exact"/>
        <w:ind w:left="0" w:firstLine="640" w:firstLineChars="200"/>
        <w:rPr>
          <w:rFonts w:ascii="黑体" w:hAnsi="黑体" w:eastAsia="黑体"/>
          <w:bCs/>
          <w:color w:val="auto"/>
          <w:sz w:val="32"/>
          <w:szCs w:val="30"/>
        </w:rPr>
      </w:pPr>
      <w:r>
        <w:rPr>
          <w:rFonts w:hint="eastAsia" w:ascii="黑体" w:hAnsi="黑体" w:eastAsia="黑体"/>
          <w:bCs/>
          <w:color w:val="auto"/>
          <w:sz w:val="32"/>
          <w:szCs w:val="30"/>
        </w:rPr>
        <w:t>四、工作措施</w:t>
      </w:r>
    </w:p>
    <w:p>
      <w:pPr>
        <w:spacing w:line="560" w:lineRule="exact"/>
        <w:ind w:left="0" w:firstLine="643" w:firstLineChars="200"/>
        <w:rPr>
          <w:rFonts w:ascii="仿宋_GB2312" w:eastAsia="仿宋_GB2312"/>
          <w:color w:val="auto"/>
          <w:sz w:val="32"/>
          <w:szCs w:val="32"/>
        </w:rPr>
      </w:pPr>
      <w:r>
        <w:rPr>
          <w:rFonts w:hint="eastAsia" w:ascii="楷体_GB2312" w:hAnsi="楷体_GB2312" w:eastAsia="楷体_GB2312"/>
          <w:b/>
          <w:bCs/>
          <w:color w:val="auto"/>
          <w:sz w:val="32"/>
          <w:szCs w:val="30"/>
        </w:rPr>
        <w:t>（一）落实奖补资金保障</w:t>
      </w:r>
      <w:r>
        <w:rPr>
          <w:rFonts w:hint="eastAsia" w:ascii="楷体_GB2312" w:hAnsi="仿宋_GB2312" w:eastAsia="楷体_GB2312"/>
          <w:bCs/>
          <w:color w:val="auto"/>
          <w:sz w:val="32"/>
          <w:szCs w:val="30"/>
        </w:rPr>
        <w:t>。</w:t>
      </w:r>
      <w:r>
        <w:rPr>
          <w:rFonts w:hint="eastAsia" w:ascii="仿宋_GB2312" w:eastAsia="仿宋_GB2312"/>
          <w:color w:val="auto"/>
          <w:sz w:val="32"/>
          <w:szCs w:val="32"/>
        </w:rPr>
        <w:t>为减轻农民负担，压缩村集体开支，保证禁烧成效，根据小麦直补面积，镇政府拨付三夏生产暨秸秆禁烧奖补资金，按照村级每亩3元，总支每亩2元的标准,以总支、村为单位，由镇经管站严格按督导巡查、考核评定结果进行兑付。</w:t>
      </w:r>
    </w:p>
    <w:p>
      <w:pPr>
        <w:spacing w:line="560" w:lineRule="exact"/>
        <w:ind w:left="0" w:firstLine="643" w:firstLineChars="200"/>
        <w:rPr>
          <w:rFonts w:ascii="楷体_GB2312" w:hAnsi="楷体_GB2312" w:eastAsia="楷体_GB2312"/>
          <w:b/>
          <w:bCs/>
          <w:color w:val="auto"/>
          <w:sz w:val="32"/>
          <w:szCs w:val="30"/>
        </w:rPr>
      </w:pPr>
      <w:r>
        <w:rPr>
          <w:rFonts w:hint="eastAsia" w:ascii="楷体_GB2312" w:hAnsi="楷体_GB2312" w:eastAsia="楷体_GB2312"/>
          <w:b/>
          <w:bCs/>
          <w:color w:val="auto"/>
          <w:sz w:val="32"/>
          <w:szCs w:val="30"/>
        </w:rPr>
        <w:t>（二）严格考核奖惩</w:t>
      </w:r>
    </w:p>
    <w:p>
      <w:pPr>
        <w:spacing w:line="56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1、镇域范围内，均以总支为安全责任区进行奖惩。集中禁烧期间被两级市现场督查巡查发现及国家卫星热感、遥感监测、无人机抓拍并经核实确认的火点及焚烧现象，将全额扣除火点所在村三夏生产暨秸秆禁烧奖补资金</w:t>
      </w:r>
      <w:r>
        <w:rPr>
          <w:rFonts w:hint="eastAsia" w:ascii="仿宋_GB2312" w:eastAsia="仿宋_GB2312"/>
          <w:color w:val="auto"/>
          <w:sz w:val="32"/>
          <w:szCs w:val="32"/>
          <w:lang w:eastAsia="zh-CN"/>
        </w:rPr>
        <w:t>及村“四职”干部三个月工资；</w:t>
      </w:r>
      <w:r>
        <w:rPr>
          <w:rFonts w:hint="eastAsia" w:ascii="仿宋_GB2312" w:eastAsia="仿宋_GB2312"/>
          <w:color w:val="auto"/>
          <w:sz w:val="32"/>
          <w:szCs w:val="32"/>
        </w:rPr>
        <w:t>扣除所在总支50%三夏生产暨秸秆禁烧奖补资金，并在全镇范围内对该村、该总支进行通报批评。镇党委政府将在发生第一把火的总支召开反面现场会，总支书记及该火点相关责任人在现场会上公开检讨。凡被界定为全市第一把火的，免去火点所在村支部书记职务，并责令村主任辞去现任职务，对包总支领导、总支书记、包村干部依照有关规定落实责任追究。</w:t>
      </w:r>
    </w:p>
    <w:p>
      <w:pPr>
        <w:spacing w:line="56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2、两级市现场督导再次发现及国家卫星热感、遥感监测、无人机抓拍到并经核实确认的新生火点及焚烧现象，将全额扣除该总支三夏生产暨秸秆禁烧奖补资金，并根据不同情况和后果分别追究相关单位主要责任人和直接责任人的责任。</w:t>
      </w:r>
    </w:p>
    <w:p>
      <w:pPr>
        <w:spacing w:line="56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3、凡被镇督导巡查组发现的火点及焚烧现象且在全镇造成较坏影响，每发现一起扣除火点所在村50%</w:t>
      </w:r>
      <w:r>
        <w:rPr>
          <w:rFonts w:hint="eastAsia" w:ascii="仿宋_GB2312" w:eastAsia="仿宋_GB2312"/>
          <w:color w:val="auto"/>
          <w:sz w:val="32"/>
          <w:szCs w:val="32"/>
          <w:lang w:eastAsia="zh-CN"/>
        </w:rPr>
        <w:t>奖补资金、村“四职”干部一个月工资</w:t>
      </w:r>
      <w:r>
        <w:rPr>
          <w:rFonts w:hint="eastAsia" w:ascii="仿宋_GB2312" w:eastAsia="仿宋_GB2312"/>
          <w:color w:val="auto"/>
          <w:sz w:val="32"/>
          <w:szCs w:val="32"/>
        </w:rPr>
        <w:t>及所在总支20%的奖补资金。</w:t>
      </w:r>
    </w:p>
    <w:p>
      <w:pPr>
        <w:spacing w:line="56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4、凡总支、村出现上述1、2、3条所列情形的，将取消本年度一切评先树优资格。火点所在村在年度综合目标考核中，将作为村级分类定级的重要赋分、扣分依据。</w:t>
      </w:r>
    </w:p>
    <w:p>
      <w:pPr>
        <w:spacing w:line="560" w:lineRule="exact"/>
        <w:ind w:left="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三夏集中禁烧结束后，镇政府将组织工作组对各总支工作实效进行考核验收。对秸秆清运达到“六净”标准且无焚烧现象发生的，结合巡查记录汇总情况，兑现奖补资金</w:t>
      </w:r>
      <w:r>
        <w:rPr>
          <w:rFonts w:hint="eastAsia" w:ascii="仿宋_GB2312" w:eastAsia="仿宋_GB2312"/>
          <w:color w:val="auto"/>
          <w:sz w:val="32"/>
          <w:szCs w:val="32"/>
          <w:lang w:eastAsia="zh-CN"/>
        </w:rPr>
        <w:t>。</w:t>
      </w:r>
    </w:p>
    <w:p>
      <w:pPr>
        <w:spacing w:line="560" w:lineRule="exact"/>
        <w:ind w:left="0" w:firstLine="643" w:firstLineChars="200"/>
        <w:rPr>
          <w:rFonts w:ascii="楷体_GB2312" w:hAnsi="楷体_GB2312" w:eastAsia="楷体_GB2312"/>
          <w:b/>
          <w:bCs/>
          <w:color w:val="auto"/>
          <w:sz w:val="32"/>
          <w:szCs w:val="30"/>
        </w:rPr>
      </w:pPr>
      <w:r>
        <w:rPr>
          <w:rFonts w:hint="eastAsia" w:ascii="楷体_GB2312" w:hAnsi="楷体_GB2312" w:eastAsia="楷体_GB2312"/>
          <w:b/>
          <w:bCs/>
          <w:color w:val="auto"/>
          <w:sz w:val="32"/>
          <w:szCs w:val="30"/>
        </w:rPr>
        <w:t>（三）严格工作纪律</w:t>
      </w:r>
    </w:p>
    <w:p>
      <w:pPr>
        <w:spacing w:line="560" w:lineRule="exact"/>
        <w:ind w:left="0" w:firstLine="643" w:firstLineChars="200"/>
        <w:rPr>
          <w:rFonts w:ascii="仿宋_GB2312" w:eastAsia="仿宋_GB2312"/>
          <w:color w:val="auto"/>
          <w:sz w:val="32"/>
          <w:szCs w:val="32"/>
        </w:rPr>
      </w:pPr>
      <w:r>
        <w:rPr>
          <w:rFonts w:hint="eastAsia" w:ascii="楷体_GB2312" w:hAnsi="楷体_GB2312" w:eastAsia="楷体_GB2312"/>
          <w:b/>
          <w:bCs/>
          <w:color w:val="auto"/>
          <w:sz w:val="32"/>
          <w:szCs w:val="30"/>
        </w:rPr>
        <w:t>1、</w:t>
      </w:r>
      <w:r>
        <w:rPr>
          <w:rFonts w:hint="eastAsia" w:ascii="仿宋_GB2312" w:eastAsia="仿宋_GB2312"/>
          <w:color w:val="auto"/>
          <w:sz w:val="32"/>
          <w:szCs w:val="32"/>
        </w:rPr>
        <w:t>三夏禁烧期间，凡被各级督导组发现值守人员空岗、睡岗、醉岗的，发现一次扣罚所在村</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00元的奖补资金。对机关包村干部空岗、脱岗的，每发现一次扣发工资</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0元。</w:t>
      </w:r>
    </w:p>
    <w:p>
      <w:pPr>
        <w:spacing w:line="56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2、未按200亩/个标准搭建防火棚的，每少搭一个扣发</w:t>
      </w:r>
      <w:r>
        <w:rPr>
          <w:rFonts w:hint="eastAsia" w:ascii="仿宋_GB2312" w:eastAsia="仿宋_GB2312"/>
          <w:color w:val="auto"/>
          <w:sz w:val="32"/>
          <w:szCs w:val="32"/>
          <w:lang w:eastAsia="zh-CN"/>
        </w:rPr>
        <w:t>村级</w:t>
      </w:r>
      <w:r>
        <w:rPr>
          <w:rFonts w:hint="eastAsia" w:ascii="仿宋_GB2312" w:eastAsia="仿宋_GB2312"/>
          <w:color w:val="auto"/>
          <w:sz w:val="32"/>
          <w:szCs w:val="32"/>
        </w:rPr>
        <w:t>奖补资金200元。</w:t>
      </w:r>
    </w:p>
    <w:p>
      <w:pPr>
        <w:spacing w:line="560" w:lineRule="exact"/>
        <w:ind w:left="0" w:firstLine="640" w:firstLineChars="200"/>
        <w:rPr>
          <w:rFonts w:ascii="黑体" w:hAnsi="仿宋_GB2312" w:eastAsia="黑体"/>
          <w:bCs/>
          <w:color w:val="auto"/>
          <w:sz w:val="32"/>
          <w:szCs w:val="30"/>
        </w:rPr>
      </w:pPr>
      <w:r>
        <w:rPr>
          <w:rFonts w:hint="eastAsia" w:ascii="黑体" w:hAnsi="仿宋_GB2312" w:eastAsia="黑体"/>
          <w:bCs/>
          <w:color w:val="auto"/>
          <w:sz w:val="32"/>
          <w:szCs w:val="30"/>
        </w:rPr>
        <w:t>五、督导及验收</w:t>
      </w:r>
    </w:p>
    <w:p>
      <w:pPr>
        <w:spacing w:line="560" w:lineRule="exact"/>
        <w:ind w:left="0" w:firstLine="640" w:firstLineChars="200"/>
        <w:rPr>
          <w:rFonts w:ascii="仿宋_GB2312" w:eastAsia="仿宋_GB2312"/>
          <w:sz w:val="32"/>
          <w:szCs w:val="32"/>
        </w:rPr>
      </w:pPr>
      <w:r>
        <w:rPr>
          <w:rFonts w:hint="eastAsia" w:ascii="仿宋_GB2312" w:hAnsi="仿宋_GB2312" w:eastAsia="仿宋_GB2312"/>
          <w:color w:val="auto"/>
          <w:sz w:val="32"/>
          <w:szCs w:val="30"/>
        </w:rPr>
        <w:t>成立</w:t>
      </w:r>
      <w:r>
        <w:rPr>
          <w:rFonts w:hint="eastAsia" w:ascii="仿宋_GB2312" w:hAnsi="仿宋_GB2312" w:eastAsia="仿宋_GB2312"/>
          <w:color w:val="auto"/>
          <w:sz w:val="32"/>
          <w:szCs w:val="30"/>
          <w:lang w:eastAsia="zh-CN"/>
        </w:rPr>
        <w:t>镇</w:t>
      </w:r>
      <w:r>
        <w:rPr>
          <w:rFonts w:hint="eastAsia" w:ascii="仿宋_GB2312" w:hAnsi="仿宋_GB2312" w:eastAsia="仿宋_GB2312"/>
          <w:color w:val="auto"/>
          <w:sz w:val="32"/>
          <w:szCs w:val="30"/>
        </w:rPr>
        <w:t>三夏安全生产工作督导组，对秸秆禁烧、人员到岗到位、宣传氛围、防火棚搭建等方面进行全面督导，对出台的相关政策落实情况进行验收并落实奖惩。</w:t>
      </w:r>
    </w:p>
    <w:p>
      <w:pPr>
        <w:spacing w:line="560" w:lineRule="exact"/>
        <w:ind w:firstLine="5600" w:firstLineChars="1750"/>
        <w:rPr>
          <w:rFonts w:ascii="仿宋_GB2312" w:hAnsi="仿宋_GB2312" w:eastAsia="仿宋_GB2312"/>
          <w:color w:val="auto"/>
          <w:sz w:val="32"/>
          <w:szCs w:val="30"/>
        </w:rPr>
      </w:pPr>
    </w:p>
    <w:p>
      <w:pPr>
        <w:spacing w:line="540" w:lineRule="exact"/>
        <w:rPr>
          <w:rFonts w:ascii="华文中宋" w:hAnsi="华文中宋" w:eastAsia="华文中宋"/>
          <w:color w:val="auto"/>
          <w:sz w:val="44"/>
          <w:szCs w:val="44"/>
        </w:rPr>
      </w:pPr>
    </w:p>
    <w:p>
      <w:pPr>
        <w:spacing w:line="540" w:lineRule="exact"/>
        <w:ind w:left="799" w:leftChars="152" w:hanging="480" w:hangingChars="150"/>
        <w:rPr>
          <w:rFonts w:ascii="仿宋_GB2312" w:hAnsi="仿宋_GB2312" w:eastAsia="仿宋_GB2312" w:cs="仿宋_GB2312"/>
          <w:color w:val="auto"/>
          <w:spacing w:val="-12"/>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pacing w:val="-12"/>
          <w:sz w:val="32"/>
          <w:szCs w:val="32"/>
        </w:rPr>
        <w:t>1、张汪镇秸秆综合利用和禁烧工作指挥部成员名单</w:t>
      </w:r>
    </w:p>
    <w:p>
      <w:pPr>
        <w:spacing w:line="540" w:lineRule="exact"/>
        <w:ind w:left="798" w:leftChars="380" w:firstLine="160" w:firstLineChars="5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2、督导组成员名单</w:t>
      </w:r>
    </w:p>
    <w:p>
      <w:pPr>
        <w:spacing w:line="540" w:lineRule="exact"/>
        <w:ind w:left="798" w:leftChars="380" w:firstLine="160" w:firstLineChars="5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、张汪镇三夏禁烧工作纪律</w:t>
      </w:r>
    </w:p>
    <w:p>
      <w:pPr>
        <w:spacing w:line="540" w:lineRule="exact"/>
        <w:ind w:left="798" w:leftChars="380" w:firstLine="160" w:firstLineChars="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、三夏生产帮包责任区领导和责任人名单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eastAsia="zh-CN"/>
        </w:rPr>
        <w:t>2021</w:t>
      </w:r>
      <w:r>
        <w:rPr>
          <w:rFonts w:hint="eastAsia" w:ascii="仿宋_GB2312" w:eastAsia="仿宋_GB2312"/>
          <w:color w:val="auto"/>
          <w:sz w:val="32"/>
          <w:szCs w:val="32"/>
        </w:rPr>
        <w:t>年三夏安全生产帮包一览表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w:t>
      </w:r>
      <w:r>
        <w:rPr>
          <w:rFonts w:hint="eastAsia" w:ascii="仿宋_GB2312" w:eastAsia="仿宋_GB2312"/>
          <w:color w:val="auto"/>
          <w:sz w:val="32"/>
          <w:szCs w:val="32"/>
          <w:lang w:eastAsia="zh-CN"/>
        </w:rPr>
        <w:t>2021</w:t>
      </w:r>
      <w:r>
        <w:rPr>
          <w:rFonts w:hint="eastAsia" w:ascii="仿宋_GB2312" w:eastAsia="仿宋_GB2312"/>
          <w:color w:val="auto"/>
          <w:sz w:val="32"/>
          <w:szCs w:val="32"/>
        </w:rPr>
        <w:t>年小麦种植面积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7</w:t>
      </w:r>
      <w:r>
        <w:rPr>
          <w:rFonts w:hint="eastAsia" w:ascii="仿宋_GB2312" w:eastAsia="仿宋_GB2312"/>
          <w:color w:val="auto"/>
          <w:sz w:val="32"/>
          <w:szCs w:val="32"/>
        </w:rPr>
        <w:t>、</w:t>
      </w:r>
      <w:r>
        <w:rPr>
          <w:rFonts w:hint="eastAsia" w:ascii="仿宋_GB2312" w:eastAsia="仿宋_GB2312"/>
          <w:color w:val="auto"/>
          <w:sz w:val="32"/>
          <w:szCs w:val="32"/>
          <w:lang w:eastAsia="zh-CN"/>
        </w:rPr>
        <w:t>2021</w:t>
      </w:r>
      <w:r>
        <w:rPr>
          <w:rFonts w:hint="eastAsia" w:ascii="仿宋_GB2312" w:eastAsia="仿宋_GB2312"/>
          <w:color w:val="auto"/>
          <w:sz w:val="32"/>
          <w:szCs w:val="32"/>
        </w:rPr>
        <w:t>年三夏秸秆禁烧现场督查记录表</w:t>
      </w:r>
    </w:p>
    <w:p>
      <w:pPr>
        <w:spacing w:line="540" w:lineRule="exact"/>
        <w:ind w:firstLine="640" w:firstLineChars="200"/>
        <w:rPr>
          <w:rFonts w:ascii="仿宋_GB2312" w:eastAsia="仿宋_GB2312"/>
          <w:color w:val="auto"/>
          <w:sz w:val="32"/>
          <w:szCs w:val="32"/>
        </w:rPr>
      </w:pPr>
    </w:p>
    <w:p>
      <w:pPr>
        <w:spacing w:line="560" w:lineRule="exact"/>
        <w:ind w:firstLine="5600" w:firstLineChars="1750"/>
        <w:rPr>
          <w:rFonts w:ascii="仿宋_GB2312" w:eastAsia="仿宋_GB2312"/>
          <w:sz w:val="32"/>
          <w:szCs w:val="32"/>
        </w:rPr>
      </w:pPr>
      <w:r>
        <w:rPr>
          <w:rFonts w:hint="eastAsia" w:ascii="仿宋_GB2312" w:hAnsi="仿宋_GB2312" w:eastAsia="仿宋_GB2312"/>
          <w:color w:val="auto"/>
          <w:sz w:val="32"/>
          <w:szCs w:val="30"/>
          <w:lang w:eastAsia="zh-CN"/>
        </w:rPr>
        <w:t>2021</w:t>
      </w:r>
      <w:r>
        <w:rPr>
          <w:rFonts w:hint="eastAsia" w:ascii="仿宋_GB2312" w:hAnsi="仿宋_GB2312" w:eastAsia="仿宋_GB2312"/>
          <w:color w:val="auto"/>
          <w:sz w:val="32"/>
          <w:szCs w:val="30"/>
        </w:rPr>
        <w:t>年</w:t>
      </w:r>
      <w:r>
        <w:rPr>
          <w:rFonts w:hint="eastAsia" w:ascii="仿宋_GB2312" w:hAnsi="仿宋_GB2312" w:eastAsia="仿宋_GB2312"/>
          <w:color w:val="auto"/>
          <w:sz w:val="32"/>
          <w:szCs w:val="30"/>
          <w:lang w:val="en-US" w:eastAsia="zh-CN"/>
        </w:rPr>
        <w:t>5</w:t>
      </w:r>
      <w:r>
        <w:rPr>
          <w:rFonts w:hint="eastAsia" w:ascii="仿宋_GB2312" w:hAnsi="仿宋_GB2312" w:eastAsia="仿宋_GB2312"/>
          <w:color w:val="auto"/>
          <w:sz w:val="32"/>
          <w:szCs w:val="30"/>
        </w:rPr>
        <w:t>月</w:t>
      </w:r>
      <w:r>
        <w:rPr>
          <w:rFonts w:hint="eastAsia" w:ascii="仿宋_GB2312" w:hAnsi="仿宋_GB2312" w:eastAsia="仿宋_GB2312"/>
          <w:color w:val="auto"/>
          <w:sz w:val="32"/>
          <w:szCs w:val="30"/>
          <w:lang w:val="en-US" w:eastAsia="zh-CN"/>
        </w:rPr>
        <w:t>31</w:t>
      </w:r>
      <w:r>
        <w:rPr>
          <w:rFonts w:hint="eastAsia" w:ascii="仿宋_GB2312" w:hAnsi="仿宋_GB2312" w:eastAsia="仿宋_GB2312"/>
          <w:color w:val="auto"/>
          <w:sz w:val="32"/>
          <w:szCs w:val="30"/>
        </w:rPr>
        <w:t>日</w:t>
      </w:r>
    </w:p>
    <w:p>
      <w:pPr>
        <w:spacing w:line="540" w:lineRule="exact"/>
        <w:ind w:firstLine="960" w:firstLineChars="300"/>
        <w:rPr>
          <w:rFonts w:ascii="仿宋_GB2312" w:eastAsia="仿宋_GB2312"/>
          <w:color w:val="auto"/>
          <w:sz w:val="32"/>
          <w:szCs w:val="32"/>
        </w:rPr>
      </w:pPr>
    </w:p>
    <w:p>
      <w:pPr>
        <w:spacing w:line="600" w:lineRule="exact"/>
        <w:ind w:left="0"/>
        <w:rPr>
          <w:rFonts w:ascii="黑体" w:hAnsi="黑体" w:eastAsia="黑体" w:cs="黑体"/>
          <w:color w:val="auto"/>
          <w:sz w:val="32"/>
          <w:szCs w:val="32"/>
        </w:rPr>
      </w:pPr>
    </w:p>
    <w:p>
      <w:pPr>
        <w:spacing w:line="600" w:lineRule="exact"/>
        <w:ind w:left="0"/>
        <w:rPr>
          <w:rFonts w:ascii="黑体" w:hAnsi="黑体" w:eastAsia="黑体" w:cs="黑体"/>
          <w:color w:val="auto"/>
          <w:sz w:val="32"/>
          <w:szCs w:val="32"/>
        </w:rPr>
      </w:pPr>
    </w:p>
    <w:p>
      <w:pPr>
        <w:spacing w:line="600" w:lineRule="exact"/>
        <w:ind w:left="0"/>
        <w:rPr>
          <w:rFonts w:ascii="黑体" w:hAnsi="黑体" w:eastAsia="黑体" w:cs="黑体"/>
          <w:color w:val="auto"/>
          <w:sz w:val="32"/>
          <w:szCs w:val="32"/>
        </w:rPr>
      </w:pPr>
    </w:p>
    <w:p>
      <w:pPr>
        <w:spacing w:line="600" w:lineRule="exact"/>
        <w:ind w:left="0"/>
        <w:rPr>
          <w:rFonts w:ascii="黑体" w:hAnsi="黑体" w:eastAsia="黑体" w:cs="黑体"/>
          <w:color w:val="auto"/>
          <w:sz w:val="32"/>
          <w:szCs w:val="32"/>
        </w:rPr>
      </w:pPr>
    </w:p>
    <w:p>
      <w:pPr>
        <w:spacing w:line="600" w:lineRule="exact"/>
        <w:ind w:left="0"/>
        <w:rPr>
          <w:rFonts w:ascii="黑体" w:hAnsi="黑体" w:eastAsia="黑体" w:cs="黑体"/>
          <w:color w:val="auto"/>
          <w:sz w:val="32"/>
          <w:szCs w:val="32"/>
        </w:rPr>
      </w:pPr>
    </w:p>
    <w:p>
      <w:pPr>
        <w:spacing w:line="600" w:lineRule="exact"/>
        <w:ind w:left="0"/>
        <w:rPr>
          <w:rFonts w:ascii="黑体" w:hAnsi="黑体" w:eastAsia="黑体" w:cs="黑体"/>
          <w:color w:val="auto"/>
          <w:sz w:val="32"/>
          <w:szCs w:val="32"/>
        </w:rPr>
      </w:pPr>
    </w:p>
    <w:p>
      <w:pPr>
        <w:spacing w:line="500" w:lineRule="exact"/>
        <w:ind w:left="0"/>
        <w:rPr>
          <w:rFonts w:hint="eastAsia" w:ascii="黑体" w:hAnsi="黑体" w:eastAsia="黑体" w:cs="黑体"/>
          <w:color w:val="auto"/>
          <w:sz w:val="32"/>
          <w:szCs w:val="32"/>
        </w:rPr>
      </w:pPr>
    </w:p>
    <w:p>
      <w:pPr>
        <w:spacing w:line="500" w:lineRule="exact"/>
        <w:ind w:left="0"/>
        <w:rPr>
          <w:rFonts w:ascii="黑体" w:hAnsi="黑体" w:eastAsia="黑体" w:cs="黑体"/>
          <w:color w:val="auto"/>
          <w:sz w:val="32"/>
          <w:szCs w:val="32"/>
        </w:rPr>
      </w:pPr>
      <w:r>
        <w:rPr>
          <w:rFonts w:hint="eastAsia" w:ascii="黑体" w:hAnsi="黑体" w:eastAsia="黑体" w:cs="黑体"/>
          <w:color w:val="auto"/>
          <w:sz w:val="32"/>
          <w:szCs w:val="32"/>
        </w:rPr>
        <w:t>附1：</w:t>
      </w:r>
    </w:p>
    <w:p>
      <w:pPr>
        <w:spacing w:line="640" w:lineRule="exact"/>
        <w:ind w:left="0"/>
        <w:jc w:val="center"/>
        <w:rPr>
          <w:rFonts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张汪镇秸秆综合利用和禁烧工作指挥部</w:t>
      </w:r>
    </w:p>
    <w:p>
      <w:pPr>
        <w:spacing w:line="640" w:lineRule="exact"/>
        <w:ind w:left="0"/>
        <w:jc w:val="center"/>
        <w:rPr>
          <w:rFonts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成员名单</w:t>
      </w:r>
    </w:p>
    <w:p>
      <w:pPr>
        <w:spacing w:line="520" w:lineRule="exact"/>
        <w:ind w:firstLine="640" w:firstLineChars="200"/>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总 指 挥：孙彦民　镇党委书记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副总指挥：谢经雷  党委副书记、镇长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指    挥：张军泽　镇人大主席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王  艳　党委副书记</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房  永　党委委员、副镇长</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王延诚　党委委员</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生茂强　党委委员、武装部长</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王  鑫  党委委员、宣传科长</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刘书磊　党委委员、组织科长</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sz w:val="32"/>
          <w:szCs w:val="32"/>
        </w:rPr>
        <w:t>王开伟  人大副主席</w:t>
      </w: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孙延峰  副镇长 </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lang w:eastAsia="zh-CN"/>
        </w:rPr>
        <w:t>朱</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敏</w:t>
      </w:r>
      <w:r>
        <w:rPr>
          <w:rFonts w:hint="eastAsia" w:ascii="仿宋_GB2312" w:eastAsia="仿宋_GB2312"/>
          <w:color w:val="auto"/>
          <w:sz w:val="32"/>
          <w:szCs w:val="32"/>
        </w:rPr>
        <w:t xml:space="preserve">  副镇长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default" w:ascii="仿宋_GB2312" w:eastAsia="仿宋_GB2312"/>
          <w:color w:val="auto"/>
          <w:sz w:val="32"/>
          <w:szCs w:val="32"/>
          <w:lang w:val="en-US" w:eastAsia="zh-CN"/>
        </w:rPr>
      </w:pPr>
      <w:r>
        <w:rPr>
          <w:rFonts w:hint="eastAsia" w:ascii="仿宋_GB2312" w:eastAsia="仿宋_GB2312"/>
          <w:color w:val="auto"/>
          <w:sz w:val="32"/>
          <w:szCs w:val="32"/>
        </w:rPr>
        <w:t xml:space="preserve">成　  员: </w:t>
      </w:r>
      <w:r>
        <w:rPr>
          <w:rFonts w:hint="eastAsia" w:ascii="仿宋_GB2312" w:eastAsia="仿宋_GB2312"/>
          <w:color w:val="auto"/>
          <w:sz w:val="32"/>
          <w:szCs w:val="32"/>
          <w:lang w:eastAsia="zh-CN"/>
        </w:rPr>
        <w:t>张吉良</w:t>
      </w:r>
      <w:r>
        <w:rPr>
          <w:rFonts w:hint="eastAsia" w:ascii="仿宋_GB2312" w:eastAsia="仿宋_GB2312"/>
          <w:color w:val="auto"/>
          <w:sz w:val="32"/>
          <w:szCs w:val="32"/>
          <w:lang w:val="en-US" w:eastAsia="zh-CN"/>
        </w:rPr>
        <w:t xml:space="preserve">  副主任科员</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hint="eastAsia" w:ascii="仿宋_GB2312" w:eastAsia="仿宋_GB2312"/>
          <w:color w:val="FF0000"/>
          <w:sz w:val="32"/>
          <w:szCs w:val="32"/>
        </w:rPr>
      </w:pPr>
      <w:r>
        <w:rPr>
          <w:rFonts w:hint="eastAsia" w:ascii="仿宋_GB2312" w:eastAsia="仿宋_GB2312"/>
          <w:color w:val="auto"/>
          <w:sz w:val="32"/>
          <w:szCs w:val="32"/>
        </w:rPr>
        <w:t>邱  峰　</w:t>
      </w:r>
      <w:r>
        <w:rPr>
          <w:rFonts w:hint="eastAsia" w:ascii="仿宋_GB2312" w:eastAsia="仿宋_GB2312"/>
          <w:sz w:val="32"/>
          <w:szCs w:val="32"/>
        </w:rPr>
        <w:t>综合治理中心主任</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hint="eastAsia" w:ascii="仿宋_GB2312" w:eastAsia="仿宋_GB2312"/>
          <w:sz w:val="32"/>
          <w:szCs w:val="32"/>
        </w:rPr>
      </w:pPr>
      <w:r>
        <w:rPr>
          <w:rFonts w:hint="eastAsia" w:ascii="仿宋_GB2312" w:eastAsia="仿宋_GB2312"/>
          <w:color w:val="auto"/>
          <w:sz w:val="32"/>
          <w:szCs w:val="32"/>
        </w:rPr>
        <w:t>秦真孝　</w:t>
      </w:r>
      <w:r>
        <w:rPr>
          <w:rFonts w:hint="eastAsia" w:ascii="仿宋_GB2312" w:eastAsia="仿宋_GB2312"/>
          <w:sz w:val="32"/>
          <w:szCs w:val="32"/>
        </w:rPr>
        <w:t>应急管理办公室副主任</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hint="eastAsia" w:ascii="仿宋_GB2312" w:eastAsia="仿宋_GB2312"/>
          <w:sz w:val="32"/>
          <w:szCs w:val="32"/>
        </w:rPr>
      </w:pPr>
      <w:r>
        <w:rPr>
          <w:rFonts w:hint="eastAsia" w:ascii="仿宋_GB2312" w:eastAsia="仿宋_GB2312"/>
          <w:sz w:val="32"/>
          <w:szCs w:val="32"/>
        </w:rPr>
        <w:t>徐  玮  便民服务中心主任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张玉梅  社会保障服务中心主任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原小培  农业综合服务中心主任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sz w:val="32"/>
          <w:szCs w:val="32"/>
        </w:rPr>
        <w:t>韦  鹏  投资促进服务中心主任</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周利军　派出所所长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杨华凌　财政所所长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彭  翔　司法所所长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马洪义　党政办副主任、调研室主任</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俞井伟　农业办副主任</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王  伟  农业办副主任</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王长志　农业办副主任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张广涛　环保所所长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刘春雷　环卫办主任</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陈亚男　综治办副主任</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王成坤　农业办副主任、农技站站长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刘  凯　农机站站长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李维冉　水利站站长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韩孝斌　林果站站长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000000" w:themeColor="text1"/>
          <w:sz w:val="32"/>
          <w:szCs w:val="32"/>
        </w:rPr>
      </w:pPr>
      <w:r>
        <w:rPr>
          <w:rFonts w:hint="eastAsia" w:ascii="仿宋_GB2312" w:eastAsia="仿宋_GB2312"/>
          <w:color w:val="auto"/>
          <w:sz w:val="32"/>
          <w:szCs w:val="32"/>
        </w:rPr>
        <w:t xml:space="preserve">　　　　  </w:t>
      </w:r>
      <w:r>
        <w:rPr>
          <w:rFonts w:hint="eastAsia" w:ascii="仿宋_GB2312" w:eastAsia="仿宋_GB2312"/>
          <w:color w:val="000000" w:themeColor="text1"/>
          <w:sz w:val="32"/>
          <w:szCs w:val="32"/>
        </w:rPr>
        <w:t>彭向田　兽医站站长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eastAsia="zh-CN"/>
        </w:rPr>
        <w:t>刘统强</w:t>
      </w:r>
      <w:r>
        <w:rPr>
          <w:rFonts w:hint="eastAsia" w:ascii="仿宋_GB2312" w:eastAsia="仿宋_GB2312"/>
          <w:color w:val="000000" w:themeColor="text1"/>
          <w:sz w:val="32"/>
          <w:szCs w:val="32"/>
        </w:rPr>
        <w:t>　供电站站长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 xml:space="preserve">          王召军  交警中队中队长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000000" w:themeColor="text1"/>
          <w:sz w:val="32"/>
          <w:szCs w:val="32"/>
        </w:rPr>
      </w:pPr>
      <w:r>
        <w:rPr>
          <w:rFonts w:hint="eastAsia" w:ascii="仿宋_GB2312" w:eastAsia="仿宋_GB2312"/>
          <w:color w:val="000000" w:themeColor="text1"/>
          <w:sz w:val="32"/>
          <w:szCs w:val="32"/>
        </w:rPr>
        <w:t>　　　　  高  振　交管所所长</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王兴涛</w:t>
      </w:r>
      <w:r>
        <w:rPr>
          <w:rFonts w:hint="eastAsia" w:ascii="仿宋_GB2312" w:eastAsia="仿宋_GB2312"/>
          <w:color w:val="000000" w:themeColor="text1"/>
          <w:sz w:val="32"/>
          <w:szCs w:val="32"/>
        </w:rPr>
        <w:t>　教委办主任</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朱</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lang w:eastAsia="zh-CN"/>
        </w:rPr>
        <w:t>涛</w:t>
      </w:r>
      <w:r>
        <w:rPr>
          <w:rFonts w:hint="eastAsia" w:ascii="仿宋_GB2312" w:eastAsia="仿宋_GB2312"/>
          <w:color w:val="000000" w:themeColor="text1"/>
          <w:sz w:val="32"/>
          <w:szCs w:val="32"/>
        </w:rPr>
        <w:t>　</w:t>
      </w:r>
      <w:r>
        <w:rPr>
          <w:rFonts w:hint="eastAsia" w:ascii="仿宋_GB2312" w:eastAsia="仿宋_GB2312"/>
          <w:color w:val="000000" w:themeColor="text1"/>
          <w:sz w:val="32"/>
          <w:szCs w:val="32"/>
          <w:lang w:eastAsia="zh-CN"/>
        </w:rPr>
        <w:t>综合执法办主任</w:t>
      </w:r>
    </w:p>
    <w:p>
      <w:pPr>
        <w:keepNext w:val="0"/>
        <w:keepLines w:val="0"/>
        <w:pageBreakBefore w:val="0"/>
        <w:widowControl w:val="0"/>
        <w:kinsoku/>
        <w:wordWrap/>
        <w:overflowPunct/>
        <w:topLinePunct w:val="0"/>
        <w:autoSpaceDE/>
        <w:autoSpaceDN/>
        <w:bidi w:val="0"/>
        <w:adjustRightInd/>
        <w:snapToGrid/>
        <w:spacing w:line="480" w:lineRule="exact"/>
        <w:ind w:left="0" w:firstLine="2240" w:firstLineChars="700"/>
        <w:textAlignment w:val="bottom"/>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eastAsia="zh-CN"/>
        </w:rPr>
        <w:t>孟凡龙</w:t>
      </w:r>
      <w:r>
        <w:rPr>
          <w:rFonts w:hint="eastAsia" w:ascii="仿宋_GB2312" w:eastAsia="仿宋_GB2312"/>
          <w:color w:val="000000" w:themeColor="text1"/>
          <w:sz w:val="32"/>
          <w:szCs w:val="32"/>
          <w:lang w:val="en-US" w:eastAsia="zh-CN"/>
        </w:rPr>
        <w:t xml:space="preserve">  市场监管所所长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eastAsia"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eastAsia="zh-CN"/>
        </w:rPr>
        <w:t>田华伟</w:t>
      </w:r>
      <w:r>
        <w:rPr>
          <w:rFonts w:hint="eastAsia" w:ascii="仿宋_GB2312" w:eastAsia="仿宋_GB2312"/>
          <w:color w:val="000000" w:themeColor="text1"/>
          <w:sz w:val="32"/>
          <w:szCs w:val="32"/>
        </w:rPr>
        <w:t>　供销社主任</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eastAsia="zh-CN"/>
        </w:rPr>
        <w:t>郝清东</w:t>
      </w:r>
      <w:r>
        <w:rPr>
          <w:rFonts w:hint="eastAsia" w:ascii="仿宋_GB2312" w:eastAsia="仿宋_GB2312"/>
          <w:color w:val="000000" w:themeColor="text1"/>
          <w:sz w:val="32"/>
          <w:szCs w:val="32"/>
          <w:lang w:val="en-US" w:eastAsia="zh-CN"/>
        </w:rPr>
        <w:t xml:space="preserve">  公路站站长</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朱广军  粮所所长</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巩守信</w:t>
      </w:r>
      <w:r>
        <w:rPr>
          <w:rFonts w:hint="eastAsia" w:ascii="仿宋_GB2312" w:eastAsia="仿宋_GB2312"/>
          <w:color w:val="000000" w:themeColor="text1"/>
          <w:sz w:val="32"/>
          <w:szCs w:val="32"/>
        </w:rPr>
        <w:t>　坝桥党总支书记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default" w:ascii="仿宋_GB2312" w:eastAsia="仿宋_GB2312"/>
          <w:color w:val="000000" w:themeColor="text1"/>
          <w:sz w:val="32"/>
          <w:szCs w:val="32"/>
          <w:lang w:val="en-US"/>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eastAsia="zh-CN"/>
        </w:rPr>
        <w:t>马运刚</w:t>
      </w:r>
      <w:r>
        <w:rPr>
          <w:rFonts w:hint="eastAsia" w:ascii="仿宋_GB2312" w:eastAsia="仿宋_GB2312"/>
          <w:color w:val="000000" w:themeColor="text1"/>
          <w:sz w:val="32"/>
          <w:szCs w:val="32"/>
          <w:lang w:val="en-US" w:eastAsia="zh-CN"/>
        </w:rPr>
        <w:t xml:space="preserve">  杜村党总支书记</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付贵峰　段楼党总支书记</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lang w:eastAsia="zh-CN"/>
        </w:rPr>
        <w:t>郝明珠</w:t>
      </w:r>
      <w:r>
        <w:rPr>
          <w:rFonts w:hint="eastAsia" w:ascii="仿宋_GB2312" w:eastAsia="仿宋_GB2312"/>
          <w:color w:val="auto"/>
          <w:sz w:val="32"/>
          <w:szCs w:val="32"/>
        </w:rPr>
        <w:t>　邓寨党总支书记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杨  建　皇殿岗党总支书记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ascii="仿宋_GB2312" w:eastAsia="仿宋_GB2312"/>
          <w:color w:val="auto"/>
          <w:sz w:val="32"/>
          <w:szCs w:val="32"/>
        </w:rPr>
      </w:pPr>
      <w:r>
        <w:rPr>
          <w:rFonts w:hint="eastAsia" w:ascii="仿宋_GB2312" w:eastAsia="仿宋_GB2312"/>
          <w:color w:val="auto"/>
          <w:sz w:val="32"/>
          <w:szCs w:val="32"/>
        </w:rPr>
        <w:t xml:space="preserve">          詹庆刚　郝庄党总支书记</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俞  存　刘谷堆党总支书记</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bottom"/>
        <w:rPr>
          <w:rFonts w:ascii="仿宋_GB2312" w:eastAsia="仿宋_GB2312"/>
          <w:color w:val="auto"/>
          <w:sz w:val="32"/>
          <w:szCs w:val="32"/>
        </w:rPr>
      </w:pPr>
      <w:r>
        <w:rPr>
          <w:rFonts w:hint="eastAsia" w:ascii="仿宋_GB2312" w:eastAsia="仿宋_GB2312"/>
          <w:color w:val="auto"/>
          <w:sz w:val="32"/>
          <w:szCs w:val="32"/>
        </w:rPr>
        <w:t>詹庆余　辛集党总支书记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bottom"/>
        <w:rPr>
          <w:rFonts w:hint="eastAsia" w:ascii="仿宋_GB2312" w:eastAsia="仿宋_GB2312"/>
          <w:color w:val="auto"/>
          <w:sz w:val="32"/>
          <w:szCs w:val="32"/>
        </w:rPr>
      </w:pPr>
      <w:r>
        <w:rPr>
          <w:rFonts w:hint="eastAsia" w:ascii="仿宋_GB2312" w:eastAsia="仿宋_GB2312"/>
          <w:color w:val="auto"/>
          <w:sz w:val="32"/>
          <w:szCs w:val="32"/>
        </w:rPr>
        <w:t>　　　　  彭向华  张汪党总支书记</w:t>
      </w:r>
    </w:p>
    <w:p>
      <w:pPr>
        <w:spacing w:line="500" w:lineRule="exact"/>
        <w:ind w:left="0"/>
        <w:rPr>
          <w:rFonts w:hint="eastAsia" w:ascii="黑体" w:hAnsi="黑体" w:eastAsia="黑体" w:cs="黑体"/>
          <w:color w:val="auto"/>
          <w:sz w:val="32"/>
          <w:szCs w:val="32"/>
        </w:rPr>
      </w:pPr>
    </w:p>
    <w:p>
      <w:pPr>
        <w:spacing w:line="500" w:lineRule="exact"/>
        <w:ind w:left="0"/>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ottom"/>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督导组成员名单</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ottom"/>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ottom"/>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王延诚、刘书磊、马洪义</w:t>
      </w:r>
    </w:p>
    <w:p>
      <w:pPr>
        <w:spacing w:line="500" w:lineRule="exact"/>
        <w:ind w:left="0"/>
        <w:rPr>
          <w:rFonts w:hint="eastAsia" w:ascii="黑体" w:hAnsi="黑体" w:eastAsia="黑体" w:cs="黑体"/>
          <w:color w:val="auto"/>
          <w:sz w:val="32"/>
          <w:szCs w:val="32"/>
        </w:rPr>
      </w:pPr>
    </w:p>
    <w:p>
      <w:pPr>
        <w:spacing w:line="500" w:lineRule="exact"/>
        <w:ind w:left="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附</w:t>
      </w:r>
      <w:r>
        <w:rPr>
          <w:rFonts w:hint="eastAsia" w:ascii="黑体" w:hAnsi="黑体" w:eastAsia="黑体" w:cs="黑体"/>
          <w:color w:val="auto"/>
          <w:sz w:val="32"/>
          <w:szCs w:val="32"/>
          <w:lang w:val="en-US" w:eastAsia="zh-CN"/>
        </w:rPr>
        <w:t>3：</w:t>
      </w:r>
    </w:p>
    <w:p>
      <w:pPr>
        <w:spacing w:beforeLines="100" w:line="540" w:lineRule="exact"/>
        <w:ind w:left="0"/>
        <w:jc w:val="center"/>
        <w:rPr>
          <w:rFonts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张汪镇“三夏”防火工作纪律</w:t>
      </w:r>
    </w:p>
    <w:p>
      <w:pPr>
        <w:spacing w:line="600" w:lineRule="exact"/>
        <w:ind w:left="0" w:firstLine="840" w:firstLineChars="200"/>
        <w:rPr>
          <w:rFonts w:ascii="方正大标宋简体" w:eastAsia="方正大标宋简体"/>
          <w:color w:val="auto"/>
          <w:sz w:val="42"/>
          <w:szCs w:val="42"/>
        </w:rPr>
      </w:pPr>
    </w:p>
    <w:p>
      <w:pPr>
        <w:spacing w:line="54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为进一步明确职责、严明纪律、集中时间、集中精力全力以赴搞好“三夏”秸秆禁烧工作，特制订以下工作纪律：</w:t>
      </w:r>
    </w:p>
    <w:p>
      <w:pPr>
        <w:spacing w:line="54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1、所有包总支领导干部、包村机关干部、党总支和村“四职”干部要坚守岗位，不得擅离职守，保证24小时有人值班和24小时手机开机，确保及时上情下达、下情上传；</w:t>
      </w:r>
    </w:p>
    <w:p>
      <w:pPr>
        <w:spacing w:line="54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2、包村机关干部、村“四职”干部工作时间要听从所在党总支统一安排，不得迟到、早退；</w:t>
      </w:r>
    </w:p>
    <w:p>
      <w:pPr>
        <w:spacing w:line="54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3、所有帮包领导、包村干部和村干部在“三夏”期间严禁饮酒；</w:t>
      </w:r>
    </w:p>
    <w:p>
      <w:pPr>
        <w:spacing w:line="54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4、所有包党总支领导干部、包村机关干部、村“四职”干部要严格执行请销假制度。包党总支领导</w:t>
      </w:r>
      <w:r>
        <w:rPr>
          <w:rFonts w:hint="eastAsia" w:ascii="仿宋_GB2312" w:eastAsia="仿宋_GB2312"/>
          <w:color w:val="auto"/>
          <w:sz w:val="32"/>
          <w:szCs w:val="32"/>
          <w:lang w:eastAsia="zh-CN"/>
        </w:rPr>
        <w:t>、</w:t>
      </w:r>
      <w:r>
        <w:rPr>
          <w:rFonts w:hint="eastAsia" w:ascii="仿宋_GB2312" w:eastAsia="仿宋_GB2312"/>
          <w:color w:val="auto"/>
          <w:sz w:val="32"/>
          <w:szCs w:val="32"/>
        </w:rPr>
        <w:t>总支书记</w:t>
      </w:r>
      <w:r>
        <w:rPr>
          <w:rFonts w:hint="eastAsia" w:ascii="仿宋_GB2312" w:eastAsia="仿宋_GB2312"/>
          <w:color w:val="auto"/>
          <w:sz w:val="32"/>
          <w:szCs w:val="32"/>
          <w:lang w:eastAsia="zh-CN"/>
        </w:rPr>
        <w:t>、包村机关干部</w:t>
      </w:r>
      <w:r>
        <w:rPr>
          <w:rFonts w:hint="eastAsia" w:ascii="仿宋_GB2312" w:eastAsia="仿宋_GB2312"/>
          <w:color w:val="auto"/>
          <w:sz w:val="32"/>
          <w:szCs w:val="32"/>
        </w:rPr>
        <w:t>请假的需向党委书记请假；村干部请假的需向包党总支领导、党总支书记请假。</w:t>
      </w:r>
    </w:p>
    <w:p>
      <w:pPr>
        <w:spacing w:line="540" w:lineRule="exact"/>
        <w:ind w:left="0" w:firstLine="640" w:firstLineChars="200"/>
        <w:rPr>
          <w:rFonts w:ascii="黑体" w:hAnsi="黑体" w:eastAsia="黑体" w:cs="黑体"/>
          <w:color w:val="auto"/>
          <w:sz w:val="32"/>
          <w:szCs w:val="32"/>
        </w:rPr>
      </w:pPr>
    </w:p>
    <w:p>
      <w:pPr>
        <w:spacing w:line="540" w:lineRule="exact"/>
        <w:ind w:left="0" w:firstLine="640" w:firstLineChars="200"/>
        <w:rPr>
          <w:rFonts w:ascii="黑体" w:hAnsi="黑体" w:eastAsia="黑体" w:cs="黑体"/>
          <w:color w:val="auto"/>
          <w:sz w:val="32"/>
          <w:szCs w:val="32"/>
        </w:rPr>
      </w:pPr>
    </w:p>
    <w:p>
      <w:pPr>
        <w:spacing w:line="540" w:lineRule="exact"/>
        <w:ind w:left="0" w:firstLine="640" w:firstLineChars="200"/>
        <w:rPr>
          <w:rFonts w:ascii="黑体" w:hAnsi="黑体" w:eastAsia="黑体" w:cs="黑体"/>
          <w:color w:val="auto"/>
          <w:sz w:val="32"/>
          <w:szCs w:val="32"/>
        </w:rPr>
      </w:pPr>
    </w:p>
    <w:p>
      <w:pPr>
        <w:spacing w:line="540" w:lineRule="exact"/>
        <w:ind w:left="0" w:firstLine="640" w:firstLineChars="200"/>
        <w:rPr>
          <w:rFonts w:ascii="黑体" w:hAnsi="黑体" w:eastAsia="黑体" w:cs="黑体"/>
          <w:color w:val="auto"/>
          <w:sz w:val="32"/>
          <w:szCs w:val="32"/>
        </w:rPr>
      </w:pPr>
    </w:p>
    <w:p>
      <w:pPr>
        <w:spacing w:line="500" w:lineRule="exact"/>
        <w:ind w:left="0"/>
        <w:rPr>
          <w:rFonts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spacing w:beforeLines="100" w:line="480" w:lineRule="exact"/>
        <w:ind w:left="0"/>
        <w:jc w:val="center"/>
        <w:rPr>
          <w:rFonts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三夏生产帮包责任区领导和责任人名单</w:t>
      </w:r>
    </w:p>
    <w:p>
      <w:pPr>
        <w:spacing w:line="480" w:lineRule="exact"/>
        <w:ind w:left="0"/>
        <w:rPr>
          <w:rFonts w:hint="eastAsia" w:ascii="黑体" w:hAnsi="黑体" w:eastAsia="黑体" w:cs="黑体"/>
          <w:color w:val="auto"/>
          <w:sz w:val="32"/>
          <w:szCs w:val="32"/>
        </w:rPr>
      </w:pPr>
    </w:p>
    <w:p>
      <w:pPr>
        <w:spacing w:line="480" w:lineRule="exact"/>
        <w:ind w:left="0"/>
        <w:rPr>
          <w:rFonts w:ascii="仿宋_GB2312" w:eastAsia="仿宋_GB2312"/>
          <w:color w:val="auto"/>
          <w:sz w:val="32"/>
          <w:szCs w:val="32"/>
        </w:rPr>
      </w:pPr>
      <w:r>
        <w:rPr>
          <w:rFonts w:hint="eastAsia" w:ascii="黑体" w:hAnsi="黑体" w:eastAsia="黑体" w:cs="黑体"/>
          <w:color w:val="auto"/>
          <w:sz w:val="32"/>
          <w:szCs w:val="32"/>
        </w:rPr>
        <w:t>一、坝桥安全责任区（1</w:t>
      </w: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负责区域：坝桥党总支所属区域</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帮包领导：王开伟  邱  峰</w:t>
      </w:r>
    </w:p>
    <w:p>
      <w:pPr>
        <w:spacing w:line="480" w:lineRule="exact"/>
        <w:ind w:left="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组    长：</w:t>
      </w:r>
      <w:r>
        <w:rPr>
          <w:rFonts w:hint="eastAsia" w:ascii="仿宋_GB2312" w:eastAsia="仿宋_GB2312"/>
          <w:color w:val="auto"/>
          <w:sz w:val="32"/>
          <w:szCs w:val="32"/>
          <w:lang w:eastAsia="zh-CN"/>
        </w:rPr>
        <w:t>巩守信</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副 组 长：孙  祥</w:t>
      </w:r>
    </w:p>
    <w:p>
      <w:pPr>
        <w:spacing w:line="480" w:lineRule="exact"/>
        <w:ind w:left="2238" w:leftChars="304" w:hanging="1600" w:hangingChars="500"/>
        <w:rPr>
          <w:rFonts w:hint="default" w:ascii="仿宋_GB2312" w:eastAsia="仿宋_GB2312"/>
          <w:color w:val="auto"/>
          <w:sz w:val="32"/>
          <w:szCs w:val="32"/>
          <w:lang w:val="en-US" w:eastAsia="zh-CN"/>
        </w:rPr>
      </w:pPr>
      <w:r>
        <w:rPr>
          <w:rFonts w:hint="eastAsia" w:ascii="仿宋_GB2312" w:eastAsia="仿宋_GB2312"/>
          <w:color w:val="auto"/>
          <w:sz w:val="32"/>
          <w:szCs w:val="32"/>
        </w:rPr>
        <w:t>成    员：</w:t>
      </w:r>
      <w:r>
        <w:rPr>
          <w:rFonts w:hint="eastAsia" w:ascii="仿宋_GB2312" w:eastAsia="仿宋_GB2312"/>
          <w:color w:val="auto"/>
          <w:sz w:val="32"/>
          <w:szCs w:val="32"/>
          <w:lang w:eastAsia="zh-CN"/>
        </w:rPr>
        <w:t>秦家纪</w:t>
      </w:r>
      <w:r>
        <w:rPr>
          <w:rFonts w:hint="eastAsia" w:ascii="仿宋_GB2312" w:eastAsia="仿宋_GB2312"/>
          <w:color w:val="auto"/>
          <w:sz w:val="32"/>
          <w:szCs w:val="32"/>
        </w:rPr>
        <w:t xml:space="preserve">  满宝会  </w:t>
      </w:r>
      <w:r>
        <w:rPr>
          <w:rFonts w:hint="eastAsia" w:ascii="仿宋_GB2312" w:eastAsia="仿宋_GB2312"/>
          <w:color w:val="auto"/>
          <w:sz w:val="32"/>
          <w:szCs w:val="32"/>
          <w:lang w:eastAsia="zh-CN"/>
        </w:rPr>
        <w:t>朱正伟</w:t>
      </w:r>
      <w:r>
        <w:rPr>
          <w:rFonts w:hint="eastAsia" w:ascii="仿宋_GB2312" w:eastAsia="仿宋_GB2312"/>
          <w:color w:val="auto"/>
          <w:sz w:val="32"/>
          <w:szCs w:val="32"/>
          <w:lang w:val="en-US" w:eastAsia="zh-CN"/>
        </w:rPr>
        <w:t xml:space="preserve">  褚延龙  </w:t>
      </w:r>
      <w:r>
        <w:rPr>
          <w:rFonts w:hint="eastAsia" w:ascii="仿宋_GB2312" w:eastAsia="仿宋_GB2312"/>
          <w:color w:val="auto"/>
          <w:sz w:val="32"/>
          <w:szCs w:val="32"/>
        </w:rPr>
        <w:t>孟  平  宗兆国</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姬厚波</w:t>
      </w:r>
      <w:r>
        <w:rPr>
          <w:rFonts w:hint="eastAsia" w:ascii="仿宋_GB2312" w:eastAsia="仿宋_GB2312"/>
          <w:color w:val="auto"/>
          <w:sz w:val="32"/>
          <w:szCs w:val="32"/>
        </w:rPr>
        <w:tab/>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刘迎东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刘得祥</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井继振</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李</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力</w:t>
      </w:r>
      <w:r>
        <w:rPr>
          <w:rFonts w:hint="eastAsia" w:ascii="仿宋_GB2312" w:eastAsia="仿宋_GB2312"/>
          <w:color w:val="auto"/>
          <w:sz w:val="32"/>
          <w:szCs w:val="32"/>
          <w:lang w:val="en-US" w:eastAsia="zh-CN"/>
        </w:rPr>
        <w:t xml:space="preserve">  姜学标</w:t>
      </w:r>
    </w:p>
    <w:p>
      <w:pPr>
        <w:spacing w:line="480" w:lineRule="exact"/>
        <w:ind w:left="0" w:firstLine="2240" w:firstLineChars="700"/>
        <w:rPr>
          <w:rFonts w:hint="eastAsia" w:ascii="仿宋_GB2312" w:eastAsia="仿宋_GB2312"/>
          <w:color w:val="auto"/>
          <w:sz w:val="32"/>
          <w:szCs w:val="32"/>
        </w:rPr>
      </w:pPr>
      <w:r>
        <w:rPr>
          <w:rFonts w:hint="eastAsia" w:ascii="仿宋_GB2312" w:eastAsia="仿宋_GB2312"/>
          <w:color w:val="auto"/>
          <w:sz w:val="32"/>
          <w:szCs w:val="32"/>
        </w:rPr>
        <w:t>派出所3人、各村“四职”干部</w:t>
      </w:r>
    </w:p>
    <w:p>
      <w:pPr>
        <w:spacing w:line="480" w:lineRule="exact"/>
        <w:ind w:left="0"/>
        <w:rPr>
          <w:rFonts w:ascii="仿宋_GB2312" w:eastAsia="仿宋_GB2312"/>
          <w:color w:val="auto"/>
          <w:sz w:val="32"/>
          <w:szCs w:val="32"/>
        </w:rPr>
      </w:pPr>
      <w:r>
        <w:rPr>
          <w:rFonts w:hint="eastAsia" w:ascii="黑体" w:hAnsi="黑体" w:eastAsia="黑体" w:cs="黑体"/>
          <w:color w:val="auto"/>
          <w:sz w:val="32"/>
          <w:szCs w:val="32"/>
        </w:rPr>
        <w:t>二、杜村安全责任区（</w:t>
      </w:r>
      <w:r>
        <w:rPr>
          <w:rFonts w:hint="eastAsia" w:ascii="黑体" w:hAnsi="黑体" w:eastAsia="黑体" w:cs="黑体"/>
          <w:color w:val="auto"/>
          <w:sz w:val="32"/>
          <w:szCs w:val="32"/>
          <w:lang w:val="en-US" w:eastAsia="zh-CN"/>
        </w:rPr>
        <w:t>21</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负责区域：杜村党总支所属区域</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帮包领导：刘书磊  韦  鹏</w:t>
      </w:r>
    </w:p>
    <w:p>
      <w:pPr>
        <w:spacing w:line="480" w:lineRule="exact"/>
        <w:ind w:left="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组    长：</w:t>
      </w:r>
      <w:r>
        <w:rPr>
          <w:rFonts w:hint="eastAsia" w:ascii="仿宋_GB2312" w:eastAsia="仿宋_GB2312"/>
          <w:color w:val="auto"/>
          <w:sz w:val="32"/>
          <w:szCs w:val="32"/>
          <w:lang w:eastAsia="zh-CN"/>
        </w:rPr>
        <w:t>马运刚</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副 组 长：王传勇</w:t>
      </w:r>
    </w:p>
    <w:p>
      <w:pPr>
        <w:spacing w:line="480" w:lineRule="exact"/>
        <w:ind w:left="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 xml:space="preserve">成    员：李  娜  钟  艳  苗文强  </w:t>
      </w:r>
      <w:r>
        <w:rPr>
          <w:rFonts w:hint="eastAsia" w:ascii="仿宋_GB2312" w:eastAsia="仿宋_GB2312"/>
          <w:color w:val="auto"/>
          <w:sz w:val="32"/>
          <w:szCs w:val="32"/>
          <w:lang w:eastAsia="zh-CN"/>
        </w:rPr>
        <w:t>孙</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朋</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王化伟</w:t>
      </w:r>
    </w:p>
    <w:p>
      <w:pPr>
        <w:spacing w:line="480" w:lineRule="exact"/>
        <w:ind w:left="2234" w:leftChars="1064" w:firstLine="0" w:firstLineChars="0"/>
        <w:rPr>
          <w:rFonts w:hint="default" w:ascii="仿宋_GB2312" w:eastAsia="仿宋_GB2312"/>
          <w:color w:val="auto"/>
          <w:spacing w:val="0"/>
          <w:sz w:val="32"/>
          <w:szCs w:val="32"/>
          <w:lang w:val="en-US" w:eastAsia="zh-CN"/>
        </w:rPr>
      </w:pPr>
      <w:r>
        <w:rPr>
          <w:rFonts w:hint="eastAsia" w:ascii="仿宋_GB2312" w:eastAsia="仿宋_GB2312"/>
          <w:color w:val="auto"/>
          <w:spacing w:val="0"/>
          <w:sz w:val="32"/>
          <w:szCs w:val="32"/>
        </w:rPr>
        <w:t xml:space="preserve">赵月刚 </w:t>
      </w:r>
      <w:r>
        <w:rPr>
          <w:rFonts w:hint="eastAsia" w:ascii="仿宋_GB2312" w:eastAsia="仿宋_GB2312"/>
          <w:color w:val="auto"/>
          <w:spacing w:val="0"/>
          <w:sz w:val="32"/>
          <w:szCs w:val="32"/>
          <w:lang w:val="en-US" w:eastAsia="zh-CN"/>
        </w:rPr>
        <w:t xml:space="preserve"> 张  歌  </w:t>
      </w:r>
      <w:r>
        <w:rPr>
          <w:rFonts w:hint="eastAsia" w:ascii="仿宋_GB2312" w:eastAsia="仿宋_GB2312"/>
          <w:color w:val="auto"/>
          <w:spacing w:val="0"/>
          <w:sz w:val="32"/>
          <w:szCs w:val="32"/>
        </w:rPr>
        <w:t>郝广磊</w:t>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丁德清</w:t>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王成坤</w:t>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闵祥炯</w:t>
      </w:r>
      <w:r>
        <w:rPr>
          <w:rFonts w:hint="eastAsia" w:ascii="仿宋_GB2312" w:eastAsia="仿宋_GB2312"/>
          <w:color w:val="auto"/>
          <w:spacing w:val="0"/>
          <w:sz w:val="32"/>
          <w:szCs w:val="32"/>
        </w:rPr>
        <w:tab/>
      </w:r>
      <w:r>
        <w:rPr>
          <w:rFonts w:hint="eastAsia" w:ascii="仿宋_GB2312" w:eastAsia="仿宋_GB2312"/>
          <w:color w:val="auto"/>
          <w:spacing w:val="0"/>
          <w:sz w:val="32"/>
          <w:szCs w:val="32"/>
          <w:lang w:val="en-US" w:eastAsia="zh-CN"/>
        </w:rPr>
        <w:t xml:space="preserve"> 刘  凯  许  峰  鲁大亮</w:t>
      </w:r>
    </w:p>
    <w:p>
      <w:pPr>
        <w:spacing w:line="480" w:lineRule="exact"/>
        <w:ind w:left="0" w:firstLine="2240" w:firstLineChars="700"/>
        <w:rPr>
          <w:rFonts w:ascii="仿宋_GB2312" w:eastAsia="仿宋_GB2312"/>
          <w:color w:val="auto"/>
          <w:sz w:val="32"/>
          <w:szCs w:val="32"/>
        </w:rPr>
      </w:pPr>
      <w:r>
        <w:rPr>
          <w:rFonts w:hint="eastAsia" w:ascii="仿宋_GB2312" w:eastAsia="仿宋_GB2312"/>
          <w:color w:val="auto"/>
          <w:sz w:val="32"/>
          <w:szCs w:val="32"/>
        </w:rPr>
        <w:t>派出所3人、各村“四职”干部</w:t>
      </w:r>
    </w:p>
    <w:p>
      <w:pPr>
        <w:spacing w:line="480" w:lineRule="exact"/>
        <w:ind w:left="0"/>
        <w:rPr>
          <w:rFonts w:ascii="仿宋_GB2312" w:eastAsia="仿宋_GB2312"/>
          <w:b/>
          <w:bCs/>
          <w:color w:val="auto"/>
          <w:sz w:val="32"/>
          <w:szCs w:val="32"/>
        </w:rPr>
      </w:pPr>
      <w:r>
        <w:rPr>
          <w:rFonts w:hint="eastAsia" w:ascii="黑体" w:hAnsi="黑体" w:eastAsia="黑体" w:cs="黑体"/>
          <w:color w:val="auto"/>
          <w:sz w:val="32"/>
          <w:szCs w:val="32"/>
        </w:rPr>
        <w:t>三、段楼安全责任区（2</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负责区域：段楼党总支所辖区域</w:t>
      </w:r>
    </w:p>
    <w:p>
      <w:pPr>
        <w:spacing w:line="480" w:lineRule="exact"/>
        <w:ind w:left="0"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帮包领导：王  鑫</w:t>
      </w:r>
      <w:r>
        <w:rPr>
          <w:rFonts w:hint="eastAsia" w:ascii="仿宋_GB2312" w:eastAsia="仿宋_GB2312"/>
          <w:color w:val="auto"/>
          <w:sz w:val="32"/>
          <w:szCs w:val="32"/>
          <w:lang w:val="en-US" w:eastAsia="zh-CN"/>
        </w:rPr>
        <w:t xml:space="preserve">  原小培</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组    长：付贵峰</w:t>
      </w:r>
    </w:p>
    <w:p>
      <w:pPr>
        <w:spacing w:line="480" w:lineRule="exact"/>
        <w:ind w:left="2238" w:leftChars="304" w:hanging="1600" w:hangingChars="500"/>
        <w:rPr>
          <w:rFonts w:hint="eastAsia" w:ascii="仿宋_GB2312" w:eastAsia="仿宋_GB2312"/>
          <w:color w:val="auto"/>
          <w:sz w:val="32"/>
          <w:szCs w:val="32"/>
        </w:rPr>
      </w:pPr>
      <w:r>
        <w:rPr>
          <w:rFonts w:hint="eastAsia" w:ascii="仿宋_GB2312" w:eastAsia="仿宋_GB2312"/>
          <w:color w:val="auto"/>
          <w:sz w:val="32"/>
          <w:szCs w:val="32"/>
        </w:rPr>
        <w:t xml:space="preserve">成    员：张  林  </w:t>
      </w:r>
      <w:r>
        <w:rPr>
          <w:rFonts w:hint="eastAsia" w:ascii="仿宋_GB2312" w:eastAsia="仿宋_GB2312"/>
          <w:color w:val="auto"/>
          <w:sz w:val="32"/>
          <w:szCs w:val="32"/>
          <w:lang w:eastAsia="zh-CN"/>
        </w:rPr>
        <w:t>李继乾</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商  浩  </w:t>
      </w:r>
      <w:r>
        <w:rPr>
          <w:rFonts w:hint="eastAsia" w:ascii="仿宋_GB2312" w:eastAsia="仿宋_GB2312"/>
          <w:color w:val="auto"/>
          <w:sz w:val="32"/>
          <w:szCs w:val="32"/>
          <w:lang w:eastAsia="zh-CN"/>
        </w:rPr>
        <w:t>赵振华</w:t>
      </w:r>
      <w:r>
        <w:rPr>
          <w:rFonts w:hint="eastAsia" w:ascii="仿宋_GB2312" w:eastAsia="仿宋_GB2312"/>
          <w:color w:val="auto"/>
          <w:sz w:val="32"/>
          <w:szCs w:val="32"/>
          <w:lang w:val="en-US" w:eastAsia="zh-CN"/>
        </w:rPr>
        <w:t xml:space="preserve">  赵  渲</w:t>
      </w:r>
      <w:r>
        <w:rPr>
          <w:rFonts w:hint="eastAsia" w:ascii="仿宋_GB2312" w:eastAsia="仿宋_GB2312"/>
          <w:color w:val="auto"/>
          <w:sz w:val="32"/>
          <w:szCs w:val="32"/>
        </w:rPr>
        <w:t xml:space="preserve"> 李文刚  王  亮</w:t>
      </w:r>
      <w:r>
        <w:rPr>
          <w:rFonts w:hint="eastAsia" w:ascii="仿宋_GB2312" w:eastAsia="仿宋_GB2312"/>
          <w:color w:val="auto"/>
          <w:sz w:val="32"/>
          <w:szCs w:val="32"/>
          <w:lang w:val="en-US" w:eastAsia="zh-CN"/>
        </w:rPr>
        <w:t xml:space="preserve">  李  波</w:t>
      </w:r>
      <w:r>
        <w:rPr>
          <w:rFonts w:hint="eastAsia" w:ascii="仿宋_GB2312" w:eastAsia="仿宋_GB2312"/>
          <w:color w:val="auto"/>
          <w:sz w:val="32"/>
          <w:szCs w:val="32"/>
        </w:rPr>
        <w:t xml:space="preserve">  孙友军  </w:t>
      </w:r>
      <w:r>
        <w:rPr>
          <w:rFonts w:hint="eastAsia" w:ascii="仿宋_GB2312" w:eastAsia="仿宋_GB2312"/>
          <w:color w:val="auto"/>
          <w:sz w:val="32"/>
          <w:szCs w:val="32"/>
          <w:lang w:eastAsia="zh-CN"/>
        </w:rPr>
        <w:t>王琪琪</w:t>
      </w:r>
      <w:r>
        <w:rPr>
          <w:rFonts w:hint="eastAsia" w:ascii="仿宋_GB2312" w:eastAsia="仿宋_GB2312"/>
          <w:color w:val="auto"/>
          <w:sz w:val="32"/>
          <w:szCs w:val="32"/>
        </w:rPr>
        <w:t xml:space="preserve">赵月友  </w:t>
      </w:r>
      <w:r>
        <w:rPr>
          <w:rFonts w:hint="eastAsia" w:ascii="仿宋_GB2312" w:eastAsia="仿宋_GB2312"/>
          <w:color w:val="auto"/>
          <w:sz w:val="32"/>
          <w:szCs w:val="32"/>
          <w:lang w:eastAsia="zh-CN"/>
        </w:rPr>
        <w:t>姜广田</w:t>
      </w:r>
      <w:r>
        <w:rPr>
          <w:rFonts w:hint="eastAsia" w:ascii="仿宋_GB2312" w:eastAsia="仿宋_GB2312"/>
          <w:color w:val="auto"/>
          <w:sz w:val="32"/>
          <w:szCs w:val="32"/>
          <w:lang w:val="en-US" w:eastAsia="zh-CN"/>
        </w:rPr>
        <w:t xml:space="preserve">  王  伟</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丁善学</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徐道冲</w:t>
      </w:r>
    </w:p>
    <w:p>
      <w:pPr>
        <w:spacing w:line="480" w:lineRule="exact"/>
        <w:ind w:left="2238" w:leftChars="304" w:hanging="1600" w:hangingChars="500"/>
        <w:rPr>
          <w:rFonts w:hint="default" w:ascii="仿宋_GB2312" w:eastAsia="仿宋_GB2312"/>
          <w:color w:val="auto"/>
          <w:spacing w:val="-20"/>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张树臻</w:t>
      </w:r>
      <w:r>
        <w:rPr>
          <w:rFonts w:hint="eastAsia" w:ascii="仿宋_GB2312" w:eastAsia="仿宋_GB2312"/>
          <w:color w:val="auto"/>
          <w:sz w:val="32"/>
          <w:szCs w:val="32"/>
          <w:lang w:val="en-US" w:eastAsia="zh-CN"/>
        </w:rPr>
        <w:t xml:space="preserve">  李东哲</w:t>
      </w:r>
    </w:p>
    <w:p>
      <w:pPr>
        <w:spacing w:line="480" w:lineRule="exact"/>
        <w:ind w:left="0" w:firstLine="2240" w:firstLineChars="700"/>
        <w:rPr>
          <w:rFonts w:ascii="仿宋_GB2312" w:eastAsia="仿宋_GB2312"/>
          <w:color w:val="auto"/>
          <w:sz w:val="32"/>
          <w:szCs w:val="32"/>
        </w:rPr>
      </w:pPr>
      <w:r>
        <w:rPr>
          <w:rFonts w:hint="eastAsia" w:ascii="仿宋_GB2312" w:eastAsia="仿宋_GB2312"/>
          <w:color w:val="auto"/>
          <w:sz w:val="32"/>
          <w:szCs w:val="32"/>
        </w:rPr>
        <w:t>派出所3人、各村“四职”干部</w:t>
      </w:r>
    </w:p>
    <w:p>
      <w:pPr>
        <w:spacing w:line="480" w:lineRule="exact"/>
        <w:ind w:left="0"/>
        <w:rPr>
          <w:rFonts w:ascii="黑体" w:hAnsi="黑体" w:eastAsia="黑体" w:cs="黑体"/>
          <w:color w:val="auto"/>
          <w:sz w:val="32"/>
          <w:szCs w:val="32"/>
        </w:rPr>
      </w:pPr>
      <w:r>
        <w:rPr>
          <w:rFonts w:hint="eastAsia" w:ascii="黑体" w:hAnsi="黑体" w:eastAsia="黑体" w:cs="黑体"/>
          <w:color w:val="auto"/>
          <w:sz w:val="32"/>
          <w:szCs w:val="32"/>
        </w:rPr>
        <w:t>四、邓寨安全责任区（</w:t>
      </w:r>
      <w:r>
        <w:rPr>
          <w:rFonts w:hint="eastAsia" w:ascii="黑体" w:hAnsi="黑体" w:eastAsia="黑体" w:cs="黑体"/>
          <w:color w:val="auto"/>
          <w:sz w:val="32"/>
          <w:szCs w:val="32"/>
          <w:lang w:val="en-US" w:eastAsia="zh-CN"/>
        </w:rPr>
        <w:t>20</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负责区域：邓寨党总支所辖区域</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帮包领导：孙延峰  张玉梅</w:t>
      </w:r>
    </w:p>
    <w:p>
      <w:pPr>
        <w:spacing w:line="480" w:lineRule="exact"/>
        <w:ind w:left="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组    长：</w:t>
      </w:r>
      <w:r>
        <w:rPr>
          <w:rFonts w:hint="eastAsia" w:ascii="仿宋_GB2312" w:eastAsia="仿宋_GB2312"/>
          <w:color w:val="auto"/>
          <w:sz w:val="32"/>
          <w:szCs w:val="32"/>
          <w:lang w:eastAsia="zh-CN"/>
        </w:rPr>
        <w:t>郝明珠</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副 组 长：孙  猛</w:t>
      </w:r>
    </w:p>
    <w:p>
      <w:pPr>
        <w:spacing w:line="4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员：詹庆磊  杨  航  褚  军  倪培怀  刘</w:t>
      </w:r>
      <w:r>
        <w:rPr>
          <w:rFonts w:hint="eastAsia" w:ascii="仿宋_GB2312" w:eastAsia="仿宋_GB2312"/>
          <w:color w:val="auto"/>
          <w:sz w:val="32"/>
          <w:szCs w:val="32"/>
          <w:lang w:eastAsia="zh-CN"/>
        </w:rPr>
        <w:t>艳菊</w:t>
      </w:r>
      <w:r>
        <w:rPr>
          <w:rFonts w:hint="eastAsia" w:ascii="仿宋_GB2312" w:eastAsia="仿宋_GB2312"/>
          <w:color w:val="auto"/>
          <w:sz w:val="32"/>
          <w:szCs w:val="32"/>
        </w:rPr>
        <w:t xml:space="preserve">  </w:t>
      </w:r>
    </w:p>
    <w:p>
      <w:pPr>
        <w:spacing w:line="480" w:lineRule="exact"/>
        <w:ind w:firstLine="2240" w:firstLineChars="700"/>
        <w:rPr>
          <w:rFonts w:ascii="仿宋_GB2312" w:eastAsia="仿宋_GB2312"/>
          <w:color w:val="auto"/>
          <w:sz w:val="32"/>
          <w:szCs w:val="32"/>
        </w:rPr>
      </w:pPr>
      <w:r>
        <w:rPr>
          <w:rFonts w:hint="eastAsia" w:ascii="仿宋_GB2312" w:eastAsia="仿宋_GB2312"/>
          <w:color w:val="auto"/>
          <w:sz w:val="32"/>
          <w:szCs w:val="32"/>
        </w:rPr>
        <w:t>李斌</w:t>
      </w:r>
      <w:r>
        <w:rPr>
          <w:rFonts w:hint="eastAsia" w:ascii="仿宋_GB2312" w:eastAsia="仿宋_GB2312"/>
          <w:color w:val="auto"/>
          <w:sz w:val="24"/>
          <w:szCs w:val="24"/>
        </w:rPr>
        <w:t>（节能）</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李  涛  华德清  刘  聪 </w:t>
      </w:r>
    </w:p>
    <w:p>
      <w:pPr>
        <w:spacing w:line="480" w:lineRule="exact"/>
        <w:ind w:left="0" w:firstLine="2240" w:firstLineChars="7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王庆华  冯  娜  李  超  李  永</w:t>
      </w:r>
    </w:p>
    <w:p>
      <w:pPr>
        <w:spacing w:line="480" w:lineRule="exact"/>
        <w:ind w:left="0" w:firstLine="2240" w:firstLineChars="700"/>
        <w:rPr>
          <w:rFonts w:ascii="仿宋_GB2312" w:eastAsia="仿宋_GB2312"/>
          <w:color w:val="auto"/>
          <w:sz w:val="32"/>
          <w:szCs w:val="32"/>
        </w:rPr>
      </w:pPr>
      <w:r>
        <w:rPr>
          <w:rFonts w:hint="eastAsia" w:ascii="仿宋_GB2312" w:eastAsia="仿宋_GB2312"/>
          <w:color w:val="auto"/>
          <w:sz w:val="32"/>
          <w:szCs w:val="32"/>
        </w:rPr>
        <w:t>派出所3人、各村“四职”干部</w:t>
      </w:r>
    </w:p>
    <w:p>
      <w:pPr>
        <w:spacing w:line="480" w:lineRule="exact"/>
        <w:ind w:left="0"/>
        <w:rPr>
          <w:rFonts w:ascii="黑体" w:hAnsi="黑体" w:eastAsia="黑体" w:cs="黑体"/>
          <w:color w:val="auto"/>
          <w:sz w:val="32"/>
          <w:szCs w:val="32"/>
        </w:rPr>
      </w:pPr>
      <w:r>
        <w:rPr>
          <w:rFonts w:hint="eastAsia" w:ascii="黑体" w:hAnsi="黑体" w:eastAsia="黑体" w:cs="黑体"/>
          <w:color w:val="auto"/>
          <w:sz w:val="32"/>
          <w:szCs w:val="32"/>
        </w:rPr>
        <w:t>五、皇殿岗安全责任区（</w:t>
      </w:r>
      <w:r>
        <w:rPr>
          <w:rFonts w:hint="eastAsia" w:ascii="黑体" w:hAnsi="黑体" w:eastAsia="黑体" w:cs="黑体"/>
          <w:color w:val="auto"/>
          <w:sz w:val="32"/>
          <w:szCs w:val="32"/>
          <w:lang w:val="en-US" w:eastAsia="zh-CN"/>
        </w:rPr>
        <w:t>20</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负责区域：皇殿岗党总支所辖区域</w:t>
      </w:r>
    </w:p>
    <w:p>
      <w:pPr>
        <w:spacing w:line="480" w:lineRule="exact"/>
        <w:ind w:left="0" w:firstLine="640" w:firstLineChars="200"/>
        <w:rPr>
          <w:rFonts w:hint="eastAsia" w:ascii="仿宋_GB2312" w:eastAsia="仿宋_GB2312"/>
          <w:color w:val="auto"/>
          <w:sz w:val="32"/>
          <w:szCs w:val="32"/>
        </w:rPr>
      </w:pPr>
      <w:r>
        <w:rPr>
          <w:rFonts w:hint="eastAsia" w:ascii="仿宋_GB2312" w:eastAsia="仿宋_GB2312"/>
          <w:color w:val="auto"/>
          <w:sz w:val="32"/>
          <w:szCs w:val="32"/>
        </w:rPr>
        <w:t>帮包领导：王  艳  张吉良</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组    长：杨  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副 组 长：李庆水</w:t>
      </w:r>
    </w:p>
    <w:p>
      <w:pPr>
        <w:spacing w:line="480" w:lineRule="exact"/>
        <w:ind w:left="2238" w:leftChars="304" w:hanging="1600" w:hangingChars="500"/>
        <w:rPr>
          <w:rFonts w:hint="eastAsia" w:ascii="仿宋_GB2312" w:eastAsia="仿宋_GB2312"/>
          <w:color w:val="auto"/>
          <w:sz w:val="32"/>
          <w:szCs w:val="32"/>
          <w:lang w:val="en-US" w:eastAsia="zh-CN"/>
        </w:rPr>
      </w:pPr>
      <w:r>
        <w:rPr>
          <w:rFonts w:hint="eastAsia" w:ascii="仿宋_GB2312" w:eastAsia="仿宋_GB2312"/>
          <w:color w:val="auto"/>
          <w:sz w:val="32"/>
          <w:szCs w:val="32"/>
        </w:rPr>
        <w:t xml:space="preserve">成    员：郝向来 朱耿标 宗琦凯  李  琪  颜廷亚  渠  红  孟  猛  </w:t>
      </w:r>
      <w:r>
        <w:rPr>
          <w:rFonts w:hint="eastAsia" w:ascii="仿宋_GB2312" w:eastAsia="仿宋_GB2312"/>
          <w:color w:val="auto"/>
          <w:sz w:val="32"/>
          <w:szCs w:val="32"/>
          <w:lang w:eastAsia="zh-CN"/>
        </w:rPr>
        <w:t>黄成霞</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毛</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祥</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张志科</w:t>
      </w:r>
      <w:r>
        <w:rPr>
          <w:rFonts w:hint="eastAsia" w:ascii="仿宋_GB2312" w:eastAsia="仿宋_GB2312"/>
          <w:color w:val="auto"/>
          <w:sz w:val="32"/>
          <w:szCs w:val="32"/>
        </w:rPr>
        <w:t xml:space="preserve"> 孟祥田  李斌</w:t>
      </w:r>
      <w:r>
        <w:rPr>
          <w:rFonts w:hint="eastAsia" w:ascii="仿宋_GB2312" w:eastAsia="仿宋_GB2312"/>
          <w:color w:val="auto"/>
          <w:sz w:val="24"/>
          <w:szCs w:val="24"/>
        </w:rPr>
        <w:t>（</w:t>
      </w:r>
      <w:r>
        <w:rPr>
          <w:rFonts w:hint="eastAsia" w:ascii="仿宋_GB2312" w:eastAsia="仿宋_GB2312"/>
          <w:color w:val="auto"/>
          <w:sz w:val="24"/>
          <w:szCs w:val="24"/>
          <w:lang w:eastAsia="zh-CN"/>
        </w:rPr>
        <w:t>建房</w:t>
      </w:r>
      <w:r>
        <w:rPr>
          <w:rFonts w:hint="eastAsia" w:ascii="仿宋_GB2312" w:eastAsia="仿宋_GB2312"/>
          <w:color w:val="auto"/>
          <w:sz w:val="24"/>
          <w:szCs w:val="24"/>
        </w:rPr>
        <w:t>）</w:t>
      </w:r>
    </w:p>
    <w:p>
      <w:pPr>
        <w:spacing w:line="480" w:lineRule="exact"/>
        <w:ind w:left="2234" w:leftChars="1064" w:firstLine="0" w:firstLineChars="0"/>
        <w:rPr>
          <w:rFonts w:ascii="仿宋_GB2312" w:eastAsia="仿宋_GB2312"/>
          <w:color w:val="auto"/>
          <w:sz w:val="32"/>
          <w:szCs w:val="32"/>
        </w:rPr>
      </w:pPr>
      <w:r>
        <w:rPr>
          <w:rFonts w:hint="eastAsia" w:ascii="仿宋_GB2312" w:eastAsia="仿宋_GB2312"/>
          <w:color w:val="auto"/>
          <w:sz w:val="32"/>
          <w:szCs w:val="32"/>
        </w:rPr>
        <w:t>派出所4人、各村“四职”干部</w:t>
      </w:r>
    </w:p>
    <w:p>
      <w:pPr>
        <w:spacing w:line="480" w:lineRule="exact"/>
        <w:ind w:left="0"/>
        <w:rPr>
          <w:rFonts w:ascii="仿宋_GB2312" w:eastAsia="仿宋_GB2312"/>
          <w:b/>
          <w:bCs/>
          <w:color w:val="auto"/>
          <w:sz w:val="32"/>
          <w:szCs w:val="32"/>
        </w:rPr>
      </w:pPr>
      <w:r>
        <w:rPr>
          <w:rFonts w:hint="eastAsia" w:ascii="黑体" w:hAnsi="黑体" w:eastAsia="黑体" w:cs="黑体"/>
          <w:color w:val="auto"/>
          <w:sz w:val="32"/>
          <w:szCs w:val="32"/>
        </w:rPr>
        <w:t>六、郝庄安全责任区（</w:t>
      </w:r>
      <w:r>
        <w:rPr>
          <w:rFonts w:hint="eastAsia" w:ascii="黑体" w:hAnsi="黑体" w:eastAsia="黑体" w:cs="黑体"/>
          <w:color w:val="auto"/>
          <w:sz w:val="32"/>
          <w:szCs w:val="32"/>
          <w:lang w:val="en-US" w:eastAsia="zh-CN"/>
        </w:rPr>
        <w:t>20</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负责区域：郝庄党总支所辖区域</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帮包领导：秦真孝</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组    长：詹庆刚</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 xml:space="preserve">副 组 长：郝  丽  </w:t>
      </w:r>
    </w:p>
    <w:p>
      <w:pPr>
        <w:spacing w:line="480" w:lineRule="exact"/>
        <w:ind w:left="0" w:firstLine="640" w:firstLineChars="200"/>
        <w:rPr>
          <w:rFonts w:ascii="仿宋_GB2312" w:eastAsia="仿宋_GB2312"/>
          <w:color w:val="auto"/>
          <w:spacing w:val="0"/>
          <w:sz w:val="32"/>
          <w:szCs w:val="32"/>
        </w:rPr>
      </w:pPr>
      <w:r>
        <w:rPr>
          <w:rFonts w:hint="eastAsia" w:ascii="仿宋_GB2312" w:eastAsia="仿宋_GB2312"/>
          <w:color w:val="auto"/>
          <w:sz w:val="32"/>
          <w:szCs w:val="32"/>
        </w:rPr>
        <w:t>成    员：</w:t>
      </w:r>
      <w:r>
        <w:rPr>
          <w:rFonts w:hint="eastAsia" w:ascii="仿宋_GB2312" w:eastAsia="仿宋_GB2312"/>
          <w:color w:val="auto"/>
          <w:spacing w:val="0"/>
          <w:sz w:val="32"/>
          <w:szCs w:val="32"/>
          <w:lang w:eastAsia="zh-CN"/>
        </w:rPr>
        <w:t>秦元菊</w:t>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 xml:space="preserve">周鹏生  </w:t>
      </w:r>
      <w:r>
        <w:rPr>
          <w:rFonts w:hint="eastAsia" w:ascii="仿宋_GB2312" w:eastAsia="仿宋_GB2312"/>
          <w:color w:val="auto"/>
          <w:spacing w:val="0"/>
          <w:sz w:val="32"/>
          <w:szCs w:val="32"/>
          <w:lang w:eastAsia="zh-CN"/>
        </w:rPr>
        <w:t>张</w:t>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lang w:eastAsia="zh-CN"/>
        </w:rPr>
        <w:t>敏</w:t>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张新文  宗  鑫</w:t>
      </w:r>
    </w:p>
    <w:p>
      <w:pPr>
        <w:spacing w:line="480" w:lineRule="exact"/>
        <w:ind w:left="0" w:firstLine="2240" w:firstLineChars="700"/>
        <w:rPr>
          <w:rFonts w:ascii="仿宋_GB2312" w:eastAsia="仿宋_GB2312"/>
          <w:color w:val="auto"/>
          <w:spacing w:val="0"/>
          <w:sz w:val="32"/>
          <w:szCs w:val="32"/>
        </w:rPr>
      </w:pPr>
      <w:r>
        <w:rPr>
          <w:rFonts w:hint="eastAsia" w:ascii="仿宋_GB2312" w:eastAsia="仿宋_GB2312"/>
          <w:color w:val="auto"/>
          <w:spacing w:val="0"/>
          <w:sz w:val="32"/>
          <w:szCs w:val="32"/>
        </w:rPr>
        <w:t>闵</w:t>
      </w:r>
      <w:r>
        <w:rPr>
          <w:rFonts w:hint="eastAsia" w:ascii="仿宋_GB2312" w:eastAsia="仿宋_GB2312"/>
          <w:color w:val="auto"/>
          <w:spacing w:val="0"/>
          <w:sz w:val="32"/>
          <w:szCs w:val="32"/>
          <w:lang w:eastAsia="zh-CN"/>
        </w:rPr>
        <w:t>小</w:t>
      </w:r>
      <w:r>
        <w:rPr>
          <w:rFonts w:hint="eastAsia" w:ascii="仿宋_GB2312" w:eastAsia="仿宋_GB2312"/>
          <w:color w:val="auto"/>
          <w:spacing w:val="0"/>
          <w:sz w:val="32"/>
          <w:szCs w:val="32"/>
        </w:rPr>
        <w:t xml:space="preserve">庆  </w:t>
      </w:r>
      <w:r>
        <w:rPr>
          <w:rFonts w:hint="eastAsia" w:ascii="仿宋_GB2312" w:eastAsia="仿宋_GB2312"/>
          <w:color w:val="auto"/>
          <w:spacing w:val="0"/>
          <w:sz w:val="32"/>
          <w:szCs w:val="32"/>
          <w:lang w:eastAsia="zh-CN"/>
        </w:rPr>
        <w:t>刘德政</w:t>
      </w:r>
      <w:r>
        <w:rPr>
          <w:rFonts w:hint="eastAsia" w:ascii="仿宋_GB2312" w:eastAsia="仿宋_GB2312"/>
          <w:color w:val="auto"/>
          <w:spacing w:val="0"/>
          <w:sz w:val="32"/>
          <w:szCs w:val="32"/>
          <w:lang w:val="en-US" w:eastAsia="zh-CN"/>
        </w:rPr>
        <w:t xml:space="preserve">  彭国英  </w:t>
      </w:r>
      <w:r>
        <w:rPr>
          <w:rFonts w:hint="eastAsia" w:ascii="仿宋_GB2312" w:eastAsia="仿宋_GB2312"/>
          <w:color w:val="auto"/>
          <w:spacing w:val="0"/>
          <w:sz w:val="32"/>
          <w:szCs w:val="32"/>
        </w:rPr>
        <w:t>李  凯  王红梅</w:t>
      </w:r>
    </w:p>
    <w:p>
      <w:pPr>
        <w:spacing w:line="480" w:lineRule="exact"/>
        <w:ind w:left="0" w:firstLine="2240" w:firstLineChars="700"/>
        <w:rPr>
          <w:rFonts w:hint="default" w:ascii="仿宋_GB2312" w:eastAsia="仿宋_GB2312"/>
          <w:color w:val="auto"/>
          <w:spacing w:val="0"/>
          <w:sz w:val="32"/>
          <w:szCs w:val="32"/>
          <w:lang w:val="en-US"/>
        </w:rPr>
      </w:pPr>
      <w:r>
        <w:rPr>
          <w:rFonts w:hint="eastAsia" w:ascii="仿宋_GB2312" w:eastAsia="仿宋_GB2312"/>
          <w:color w:val="auto"/>
          <w:spacing w:val="0"/>
          <w:sz w:val="32"/>
          <w:szCs w:val="32"/>
          <w:lang w:eastAsia="zh-CN"/>
        </w:rPr>
        <w:t>刘春笋</w:t>
      </w:r>
      <w:r>
        <w:rPr>
          <w:rFonts w:hint="eastAsia" w:ascii="仿宋_GB2312" w:eastAsia="仿宋_GB2312"/>
          <w:color w:val="auto"/>
          <w:spacing w:val="0"/>
          <w:sz w:val="32"/>
          <w:szCs w:val="32"/>
          <w:lang w:val="en-US" w:eastAsia="zh-CN"/>
        </w:rPr>
        <w:t xml:space="preserve">  陈  冰</w:t>
      </w:r>
    </w:p>
    <w:p>
      <w:pPr>
        <w:spacing w:line="480" w:lineRule="exact"/>
        <w:ind w:left="0" w:firstLine="2240" w:firstLineChars="700"/>
        <w:rPr>
          <w:rFonts w:ascii="仿宋_GB2312" w:eastAsia="仿宋_GB2312"/>
          <w:color w:val="auto"/>
          <w:sz w:val="32"/>
          <w:szCs w:val="32"/>
        </w:rPr>
      </w:pPr>
      <w:r>
        <w:rPr>
          <w:rFonts w:hint="eastAsia" w:ascii="仿宋_GB2312" w:eastAsia="仿宋_GB2312"/>
          <w:color w:val="auto"/>
          <w:sz w:val="32"/>
          <w:szCs w:val="32"/>
        </w:rPr>
        <w:t>派出所4人、各村“四职”干部</w:t>
      </w:r>
    </w:p>
    <w:p>
      <w:pPr>
        <w:spacing w:line="480" w:lineRule="exact"/>
        <w:ind w:left="0"/>
        <w:rPr>
          <w:rFonts w:ascii="黑体" w:hAnsi="黑体" w:eastAsia="黑体" w:cs="黑体"/>
          <w:color w:val="auto"/>
          <w:sz w:val="32"/>
          <w:szCs w:val="32"/>
        </w:rPr>
      </w:pPr>
      <w:r>
        <w:rPr>
          <w:rFonts w:hint="eastAsia" w:ascii="黑体" w:hAnsi="黑体" w:eastAsia="黑体" w:cs="黑体"/>
          <w:color w:val="auto"/>
          <w:sz w:val="32"/>
          <w:szCs w:val="32"/>
        </w:rPr>
        <w:t>七、刘谷堆安全责任区（</w:t>
      </w:r>
      <w:r>
        <w:rPr>
          <w:rFonts w:hint="eastAsia" w:ascii="黑体" w:hAnsi="黑体" w:eastAsia="黑体" w:cs="黑体"/>
          <w:color w:val="auto"/>
          <w:sz w:val="32"/>
          <w:szCs w:val="32"/>
          <w:lang w:val="en-US" w:eastAsia="zh-CN"/>
        </w:rPr>
        <w:t>23</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负责区域：刘谷堆党总支所辖区域</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帮包领导：房  永  徐  玮</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组    长：俞  存</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副 组 长：任  镇</w:t>
      </w:r>
    </w:p>
    <w:p>
      <w:pPr>
        <w:spacing w:line="480" w:lineRule="exact"/>
        <w:ind w:left="0"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成    员：吕留英  孙  申  陈修生  </w:t>
      </w:r>
      <w:r>
        <w:rPr>
          <w:rFonts w:hint="eastAsia" w:ascii="仿宋_GB2312" w:eastAsia="仿宋_GB2312"/>
          <w:color w:val="auto"/>
          <w:sz w:val="32"/>
          <w:szCs w:val="32"/>
          <w:lang w:eastAsia="zh-CN"/>
        </w:rPr>
        <w:t>王</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俊</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闫家宽</w:t>
      </w:r>
    </w:p>
    <w:p>
      <w:pPr>
        <w:spacing w:line="480" w:lineRule="exact"/>
        <w:ind w:left="0" w:firstLine="1920" w:firstLineChars="600"/>
        <w:rPr>
          <w:rFonts w:hint="eastAsia" w:ascii="仿宋_GB2312" w:eastAsia="仿宋_GB2312"/>
          <w:color w:val="auto"/>
          <w:sz w:val="32"/>
          <w:szCs w:val="32"/>
        </w:rPr>
      </w:pPr>
      <w:r>
        <w:rPr>
          <w:rFonts w:hint="eastAsia" w:ascii="仿宋_GB2312" w:eastAsia="仿宋_GB2312"/>
          <w:color w:val="auto"/>
          <w:sz w:val="32"/>
          <w:szCs w:val="32"/>
        </w:rPr>
        <w:t xml:space="preserve">  孟艳芳  彭向田  蒋怀明  </w:t>
      </w:r>
      <w:r>
        <w:rPr>
          <w:rFonts w:hint="eastAsia" w:ascii="仿宋_GB2312" w:eastAsia="仿宋_GB2312"/>
          <w:color w:val="auto"/>
          <w:spacing w:val="-20"/>
          <w:sz w:val="32"/>
          <w:szCs w:val="32"/>
        </w:rPr>
        <w:t xml:space="preserve">曹  </w:t>
      </w:r>
      <w:r>
        <w:rPr>
          <w:rFonts w:hint="eastAsia" w:ascii="仿宋_GB2312" w:eastAsia="仿宋_GB2312"/>
          <w:color w:val="auto"/>
          <w:spacing w:val="-20"/>
          <w:sz w:val="32"/>
          <w:szCs w:val="32"/>
          <w:lang w:val="en-US" w:eastAsia="zh-CN"/>
        </w:rPr>
        <w:t xml:space="preserve"> </w:t>
      </w:r>
      <w:r>
        <w:rPr>
          <w:rFonts w:hint="eastAsia" w:ascii="仿宋_GB2312" w:eastAsia="仿宋_GB2312"/>
          <w:color w:val="auto"/>
          <w:spacing w:val="-20"/>
          <w:sz w:val="32"/>
          <w:szCs w:val="32"/>
        </w:rPr>
        <w:t>敏</w:t>
      </w:r>
      <w:r>
        <w:rPr>
          <w:rFonts w:hint="eastAsia" w:ascii="仿宋_GB2312" w:eastAsia="仿宋_GB2312"/>
          <w:color w:val="auto"/>
          <w:spacing w:val="-20"/>
          <w:sz w:val="32"/>
          <w:szCs w:val="32"/>
          <w:lang w:val="en-US" w:eastAsia="zh-CN"/>
        </w:rPr>
        <w:t xml:space="preserve">  </w:t>
      </w:r>
      <w:r>
        <w:rPr>
          <w:rFonts w:hint="eastAsia" w:ascii="仿宋_GB2312" w:eastAsia="仿宋_GB2312"/>
          <w:color w:val="auto"/>
          <w:sz w:val="32"/>
          <w:szCs w:val="32"/>
        </w:rPr>
        <w:t xml:space="preserve"> 韩孝斌</w:t>
      </w:r>
    </w:p>
    <w:p>
      <w:pPr>
        <w:spacing w:line="480" w:lineRule="exact"/>
        <w:ind w:left="0" w:firstLine="1920" w:firstLineChars="600"/>
        <w:rPr>
          <w:rFonts w:hint="default" w:ascii="仿宋_GB2312" w:eastAsia="仿宋_GB2312"/>
          <w:color w:val="auto"/>
          <w:sz w:val="32"/>
          <w:szCs w:val="32"/>
          <w:lang w:val="en-US"/>
        </w:rPr>
      </w:pPr>
      <w:r>
        <w:rPr>
          <w:rFonts w:hint="eastAsia" w:ascii="仿宋_GB2312" w:eastAsia="仿宋_GB2312"/>
          <w:color w:val="auto"/>
          <w:sz w:val="32"/>
          <w:szCs w:val="32"/>
        </w:rPr>
        <w:t xml:space="preserve">  张  伟  刘进国  </w:t>
      </w:r>
      <w:r>
        <w:rPr>
          <w:rFonts w:hint="eastAsia" w:ascii="仿宋_GB2312" w:eastAsia="仿宋_GB2312"/>
          <w:color w:val="auto"/>
          <w:spacing w:val="-20"/>
          <w:sz w:val="32"/>
          <w:szCs w:val="32"/>
        </w:rPr>
        <w:t>张德志</w:t>
      </w:r>
      <w:r>
        <w:rPr>
          <w:rFonts w:hint="eastAsia" w:ascii="仿宋_GB2312" w:eastAsia="仿宋_GB2312"/>
          <w:color w:val="auto"/>
          <w:spacing w:val="-20"/>
          <w:sz w:val="32"/>
          <w:szCs w:val="32"/>
          <w:lang w:val="en-US" w:eastAsia="zh-CN"/>
        </w:rPr>
        <w:t xml:space="preserve">    许晓涵    渠鹏程</w:t>
      </w:r>
    </w:p>
    <w:p>
      <w:pPr>
        <w:spacing w:line="480" w:lineRule="exact"/>
        <w:ind w:left="0" w:firstLine="2240" w:firstLineChars="700"/>
        <w:rPr>
          <w:rFonts w:ascii="仿宋_GB2312" w:eastAsia="仿宋_GB2312"/>
          <w:color w:val="auto"/>
          <w:sz w:val="32"/>
          <w:szCs w:val="32"/>
        </w:rPr>
      </w:pPr>
      <w:r>
        <w:rPr>
          <w:rFonts w:hint="eastAsia" w:ascii="仿宋_GB2312" w:eastAsia="仿宋_GB2312"/>
          <w:color w:val="auto"/>
          <w:sz w:val="32"/>
          <w:szCs w:val="32"/>
        </w:rPr>
        <w:t>派出所4人、各村“四职”干部</w:t>
      </w:r>
    </w:p>
    <w:p>
      <w:pPr>
        <w:spacing w:line="480" w:lineRule="exact"/>
        <w:ind w:left="0"/>
        <w:rPr>
          <w:rFonts w:ascii="黑体" w:hAnsi="黑体" w:eastAsia="黑体" w:cs="黑体"/>
          <w:color w:val="auto"/>
          <w:sz w:val="32"/>
          <w:szCs w:val="32"/>
        </w:rPr>
      </w:pPr>
      <w:r>
        <w:rPr>
          <w:rFonts w:hint="eastAsia" w:ascii="黑体" w:hAnsi="黑体" w:eastAsia="黑体" w:cs="黑体"/>
          <w:color w:val="auto"/>
          <w:sz w:val="32"/>
          <w:szCs w:val="32"/>
        </w:rPr>
        <w:t>八、辛集安全责任区（2</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负责区域：辛集党总支所辖区域</w:t>
      </w:r>
    </w:p>
    <w:p>
      <w:pPr>
        <w:spacing w:line="480" w:lineRule="exact"/>
        <w:ind w:left="0"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 xml:space="preserve">帮包领导：王延诚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朱</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敏</w:t>
      </w:r>
    </w:p>
    <w:p>
      <w:pPr>
        <w:spacing w:line="480" w:lineRule="exact"/>
        <w:ind w:left="0" w:firstLine="640" w:firstLineChars="200"/>
        <w:rPr>
          <w:rFonts w:ascii="仿宋_GB2312" w:eastAsia="仿宋_GB2312"/>
          <w:color w:val="auto"/>
          <w:spacing w:val="0"/>
          <w:sz w:val="32"/>
          <w:szCs w:val="32"/>
        </w:rPr>
      </w:pPr>
      <w:r>
        <w:rPr>
          <w:rFonts w:hint="eastAsia" w:ascii="仿宋_GB2312" w:eastAsia="仿宋_GB2312"/>
          <w:color w:val="auto"/>
          <w:spacing w:val="0"/>
          <w:sz w:val="32"/>
          <w:szCs w:val="32"/>
        </w:rPr>
        <w:t>组    长：詹庆余</w:t>
      </w:r>
    </w:p>
    <w:p>
      <w:pPr>
        <w:spacing w:line="480" w:lineRule="exact"/>
        <w:ind w:left="1598" w:leftChars="304" w:hanging="960" w:hangingChars="300"/>
        <w:rPr>
          <w:rFonts w:hint="eastAsia" w:ascii="仿宋_GB2312" w:eastAsia="仿宋_GB2312"/>
          <w:color w:val="auto"/>
          <w:spacing w:val="0"/>
          <w:sz w:val="32"/>
          <w:szCs w:val="32"/>
        </w:rPr>
      </w:pPr>
      <w:r>
        <w:rPr>
          <w:rFonts w:hint="eastAsia" w:ascii="仿宋_GB2312" w:eastAsia="仿宋_GB2312"/>
          <w:color w:val="auto"/>
          <w:spacing w:val="0"/>
          <w:sz w:val="32"/>
          <w:szCs w:val="32"/>
        </w:rPr>
        <w:t>成    员：张广涛</w:t>
      </w:r>
      <w:r>
        <w:rPr>
          <w:rFonts w:hint="eastAsia" w:ascii="仿宋_GB2312" w:eastAsia="仿宋_GB2312"/>
          <w:color w:val="auto"/>
          <w:spacing w:val="0"/>
          <w:sz w:val="32"/>
          <w:szCs w:val="32"/>
        </w:rPr>
        <w:tab/>
      </w:r>
      <w:r>
        <w:rPr>
          <w:rFonts w:hint="eastAsia" w:ascii="仿宋_GB2312" w:eastAsia="仿宋_GB2312"/>
          <w:color w:val="auto"/>
          <w:spacing w:val="0"/>
          <w:sz w:val="32"/>
          <w:szCs w:val="32"/>
        </w:rPr>
        <w:t xml:space="preserve"> 刘仁智  宗成锁  陈亚男  赵建国</w:t>
      </w:r>
    </w:p>
    <w:p>
      <w:pPr>
        <w:spacing w:line="480" w:lineRule="exact"/>
        <w:ind w:left="1596" w:leftChars="760" w:firstLine="640" w:firstLineChars="200"/>
        <w:rPr>
          <w:rFonts w:ascii="仿宋_GB2312" w:eastAsia="仿宋_GB2312"/>
          <w:color w:val="auto"/>
          <w:spacing w:val="0"/>
          <w:sz w:val="32"/>
          <w:szCs w:val="32"/>
        </w:rPr>
      </w:pPr>
      <w:r>
        <w:rPr>
          <w:rFonts w:hint="eastAsia" w:ascii="仿宋_GB2312" w:eastAsia="仿宋_GB2312"/>
          <w:color w:val="auto"/>
          <w:spacing w:val="0"/>
          <w:sz w:val="32"/>
          <w:szCs w:val="32"/>
          <w:lang w:val="en-US" w:eastAsia="zh-CN"/>
        </w:rPr>
        <w:t xml:space="preserve">王长志  </w:t>
      </w:r>
      <w:r>
        <w:rPr>
          <w:rFonts w:hint="eastAsia" w:ascii="仿宋_GB2312" w:eastAsia="仿宋_GB2312"/>
          <w:color w:val="auto"/>
          <w:spacing w:val="0"/>
          <w:sz w:val="32"/>
          <w:szCs w:val="32"/>
        </w:rPr>
        <w:t xml:space="preserve">何  豫  </w:t>
      </w:r>
      <w:r>
        <w:rPr>
          <w:rFonts w:hint="eastAsia" w:ascii="仿宋_GB2312" w:eastAsia="仿宋_GB2312"/>
          <w:color w:val="auto"/>
          <w:spacing w:val="0"/>
          <w:sz w:val="32"/>
          <w:szCs w:val="32"/>
          <w:lang w:eastAsia="zh-CN"/>
        </w:rPr>
        <w:t>钟宜营</w:t>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刘春雷</w:t>
      </w:r>
      <w:r>
        <w:rPr>
          <w:rFonts w:hint="eastAsia" w:ascii="仿宋_GB2312" w:eastAsia="仿宋_GB2312"/>
          <w:color w:val="auto"/>
          <w:spacing w:val="0"/>
          <w:sz w:val="32"/>
          <w:szCs w:val="32"/>
        </w:rPr>
        <w:tab/>
      </w:r>
      <w:r>
        <w:rPr>
          <w:rFonts w:hint="eastAsia" w:ascii="仿宋_GB2312" w:eastAsia="仿宋_GB2312"/>
          <w:color w:val="auto"/>
          <w:spacing w:val="0"/>
          <w:sz w:val="32"/>
          <w:szCs w:val="32"/>
          <w:lang w:val="en-US" w:eastAsia="zh-CN"/>
        </w:rPr>
        <w:t xml:space="preserve"> </w:t>
      </w:r>
      <w:r>
        <w:rPr>
          <w:rFonts w:hint="eastAsia" w:ascii="仿宋_GB2312" w:eastAsia="仿宋_GB2312"/>
          <w:color w:val="auto"/>
          <w:spacing w:val="0"/>
          <w:sz w:val="32"/>
          <w:szCs w:val="32"/>
        </w:rPr>
        <w:t xml:space="preserve">杜  凯   </w:t>
      </w:r>
    </w:p>
    <w:p>
      <w:pPr>
        <w:spacing w:line="480" w:lineRule="exact"/>
        <w:ind w:left="1596" w:leftChars="760" w:firstLine="640" w:firstLineChars="200"/>
        <w:rPr>
          <w:rFonts w:hint="eastAsia" w:ascii="仿宋_GB2312" w:eastAsia="仿宋_GB2312"/>
          <w:color w:val="auto"/>
          <w:spacing w:val="0"/>
          <w:sz w:val="32"/>
          <w:szCs w:val="32"/>
          <w:lang w:eastAsia="zh-CN"/>
        </w:rPr>
      </w:pPr>
      <w:r>
        <w:rPr>
          <w:rFonts w:hint="eastAsia" w:ascii="仿宋_GB2312" w:eastAsia="仿宋_GB2312"/>
          <w:color w:val="auto"/>
          <w:spacing w:val="0"/>
          <w:sz w:val="32"/>
          <w:szCs w:val="32"/>
        </w:rPr>
        <w:t xml:space="preserve">宋正花  </w:t>
      </w:r>
      <w:r>
        <w:rPr>
          <w:rFonts w:hint="eastAsia" w:ascii="仿宋_GB2312" w:eastAsia="仿宋_GB2312"/>
          <w:color w:val="auto"/>
          <w:spacing w:val="0"/>
          <w:sz w:val="32"/>
          <w:szCs w:val="32"/>
          <w:lang w:eastAsia="zh-CN"/>
        </w:rPr>
        <w:t>孙明福</w:t>
      </w:r>
      <w:r>
        <w:rPr>
          <w:rFonts w:hint="eastAsia" w:ascii="仿宋_GB2312" w:eastAsia="仿宋_GB2312"/>
          <w:color w:val="auto"/>
          <w:spacing w:val="0"/>
          <w:sz w:val="32"/>
          <w:szCs w:val="32"/>
        </w:rPr>
        <w:t xml:space="preserve">  段胜利</w:t>
      </w:r>
      <w:r>
        <w:rPr>
          <w:rFonts w:hint="eastAsia" w:ascii="仿宋_GB2312" w:eastAsia="仿宋_GB2312"/>
          <w:color w:val="auto"/>
          <w:spacing w:val="0"/>
          <w:sz w:val="32"/>
          <w:szCs w:val="32"/>
        </w:rPr>
        <w:tab/>
      </w:r>
      <w:r>
        <w:rPr>
          <w:rFonts w:hint="eastAsia" w:ascii="仿宋_GB2312" w:eastAsia="仿宋_GB2312"/>
          <w:color w:val="auto"/>
          <w:spacing w:val="0"/>
          <w:sz w:val="32"/>
          <w:szCs w:val="32"/>
        </w:rPr>
        <w:t xml:space="preserve"> </w:t>
      </w:r>
      <w:r>
        <w:rPr>
          <w:rFonts w:hint="eastAsia" w:ascii="仿宋_GB2312" w:eastAsia="仿宋_GB2312"/>
          <w:color w:val="auto"/>
          <w:spacing w:val="0"/>
          <w:sz w:val="32"/>
          <w:szCs w:val="32"/>
          <w:lang w:eastAsia="zh-CN"/>
        </w:rPr>
        <w:t>俞井伟</w:t>
      </w:r>
    </w:p>
    <w:p>
      <w:pPr>
        <w:spacing w:line="480" w:lineRule="exact"/>
        <w:ind w:left="0" w:firstLine="2240" w:firstLineChars="700"/>
        <w:rPr>
          <w:rFonts w:ascii="仿宋_GB2312" w:eastAsia="仿宋_GB2312"/>
          <w:color w:val="auto"/>
          <w:sz w:val="32"/>
          <w:szCs w:val="32"/>
        </w:rPr>
      </w:pPr>
      <w:r>
        <w:rPr>
          <w:rFonts w:hint="eastAsia" w:ascii="仿宋_GB2312" w:eastAsia="仿宋_GB2312"/>
          <w:color w:val="auto"/>
          <w:sz w:val="32"/>
          <w:szCs w:val="32"/>
        </w:rPr>
        <w:t>派出所4人、各村“四职”干部</w:t>
      </w:r>
    </w:p>
    <w:p>
      <w:pPr>
        <w:spacing w:line="480" w:lineRule="exact"/>
        <w:ind w:left="0"/>
        <w:rPr>
          <w:rFonts w:ascii="黑体" w:hAnsi="黑体" w:eastAsia="黑体" w:cs="黑体"/>
          <w:color w:val="auto"/>
          <w:sz w:val="32"/>
          <w:szCs w:val="32"/>
        </w:rPr>
      </w:pPr>
      <w:r>
        <w:rPr>
          <w:rFonts w:hint="eastAsia" w:ascii="黑体" w:hAnsi="黑体" w:eastAsia="黑体" w:cs="黑体"/>
          <w:color w:val="auto"/>
          <w:sz w:val="32"/>
          <w:szCs w:val="32"/>
        </w:rPr>
        <w:t>九、张汪安全责任区（</w:t>
      </w:r>
      <w:r>
        <w:rPr>
          <w:rFonts w:hint="eastAsia" w:ascii="黑体" w:hAnsi="黑体" w:eastAsia="黑体" w:cs="黑体"/>
          <w:color w:val="auto"/>
          <w:sz w:val="32"/>
          <w:szCs w:val="32"/>
          <w:lang w:val="en-US" w:eastAsia="zh-CN"/>
        </w:rPr>
        <w:t>18</w:t>
      </w:r>
      <w:r>
        <w:rPr>
          <w:rFonts w:hint="eastAsia" w:ascii="黑体" w:hAnsi="黑体" w:eastAsia="黑体" w:cs="黑体"/>
          <w:color w:val="auto"/>
          <w:sz w:val="32"/>
          <w:szCs w:val="32"/>
        </w:rPr>
        <w:t>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负责区域：张汪党总支所辖区域</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帮包领导：张军泽  生茂强</w:t>
      </w:r>
    </w:p>
    <w:p>
      <w:pPr>
        <w:spacing w:line="480" w:lineRule="exact"/>
        <w:ind w:left="0" w:firstLine="640" w:firstLineChars="200"/>
        <w:rPr>
          <w:rFonts w:ascii="仿宋_GB2312" w:eastAsia="仿宋_GB2312"/>
          <w:color w:val="auto"/>
          <w:sz w:val="32"/>
          <w:szCs w:val="32"/>
        </w:rPr>
      </w:pPr>
      <w:r>
        <w:rPr>
          <w:rFonts w:hint="eastAsia" w:ascii="仿宋_GB2312" w:eastAsia="仿宋_GB2312"/>
          <w:color w:val="auto"/>
          <w:sz w:val="32"/>
          <w:szCs w:val="32"/>
        </w:rPr>
        <w:t>组    长：彭向华</w:t>
      </w:r>
    </w:p>
    <w:p>
      <w:pPr>
        <w:spacing w:line="480" w:lineRule="exact"/>
        <w:ind w:left="2238" w:leftChars="304" w:hanging="1600" w:hangingChars="500"/>
        <w:rPr>
          <w:rFonts w:hint="default" w:ascii="仿宋_GB2312" w:eastAsia="仿宋_GB2312"/>
          <w:color w:val="auto"/>
          <w:sz w:val="32"/>
          <w:szCs w:val="32"/>
          <w:lang w:val="en-US" w:eastAsia="zh-CN"/>
        </w:rPr>
      </w:pPr>
      <w:r>
        <w:rPr>
          <w:rFonts w:hint="eastAsia" w:ascii="仿宋_GB2312" w:eastAsia="仿宋_GB2312"/>
          <w:color w:val="auto"/>
          <w:sz w:val="32"/>
          <w:szCs w:val="32"/>
        </w:rPr>
        <w:t>成    员：王建军  李维冉</w:t>
      </w:r>
      <w:r>
        <w:rPr>
          <w:rFonts w:hint="eastAsia" w:ascii="仿宋_GB2312" w:eastAsia="仿宋_GB2312"/>
          <w:color w:val="auto"/>
          <w:sz w:val="32"/>
          <w:szCs w:val="32"/>
        </w:rPr>
        <w:tab/>
      </w:r>
      <w:r>
        <w:rPr>
          <w:rFonts w:hint="eastAsia" w:ascii="仿宋_GB2312" w:eastAsia="仿宋_GB2312"/>
          <w:color w:val="auto"/>
          <w:sz w:val="32"/>
          <w:szCs w:val="32"/>
        </w:rPr>
        <w:t xml:space="preserve"> 张宗亮  石义清</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陈柯华</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崔家富</w:t>
      </w:r>
      <w:r>
        <w:rPr>
          <w:rFonts w:hint="eastAsia" w:ascii="仿宋_GB2312" w:eastAsia="仿宋_GB2312"/>
          <w:color w:val="auto"/>
          <w:sz w:val="32"/>
          <w:szCs w:val="32"/>
        </w:rPr>
        <w:tab/>
      </w:r>
      <w:r>
        <w:rPr>
          <w:rFonts w:hint="eastAsia" w:ascii="仿宋_GB2312" w:eastAsia="仿宋_GB2312"/>
          <w:color w:val="auto"/>
          <w:sz w:val="32"/>
          <w:szCs w:val="32"/>
        </w:rPr>
        <w:t xml:space="preserve"> 张宗霞</w:t>
      </w:r>
      <w:r>
        <w:rPr>
          <w:rFonts w:hint="eastAsia" w:ascii="仿宋_GB2312" w:eastAsia="仿宋_GB2312"/>
          <w:color w:val="auto"/>
          <w:sz w:val="32"/>
          <w:szCs w:val="32"/>
        </w:rPr>
        <w:tab/>
      </w:r>
      <w:r>
        <w:rPr>
          <w:rFonts w:hint="eastAsia" w:ascii="仿宋_GB2312" w:eastAsia="仿宋_GB2312"/>
          <w:color w:val="auto"/>
          <w:sz w:val="32"/>
          <w:szCs w:val="32"/>
        </w:rPr>
        <w:t xml:space="preserve"> 钟玉娟  孟凡纪</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宗西平</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孔</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丽</w:t>
      </w:r>
    </w:p>
    <w:p>
      <w:pPr>
        <w:spacing w:line="480" w:lineRule="exact"/>
        <w:ind w:left="0" w:firstLine="2240" w:firstLineChars="700"/>
        <w:rPr>
          <w:rFonts w:hint="eastAsia" w:ascii="仿宋_GB2312" w:eastAsia="仿宋_GB2312"/>
          <w:color w:val="auto"/>
          <w:sz w:val="32"/>
          <w:szCs w:val="32"/>
        </w:rPr>
      </w:pPr>
      <w:r>
        <w:rPr>
          <w:rFonts w:hint="eastAsia" w:ascii="仿宋_GB2312" w:eastAsia="仿宋_GB2312"/>
          <w:color w:val="auto"/>
          <w:sz w:val="32"/>
          <w:szCs w:val="32"/>
        </w:rPr>
        <w:t>派出所4人、各村“四职”干部</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417" w:right="1757" w:bottom="1417" w:left="1757" w:header="851" w:footer="99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- 35 -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- 35 -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C2DA6"/>
    <w:rsid w:val="00002ACB"/>
    <w:rsid w:val="000265AC"/>
    <w:rsid w:val="00026710"/>
    <w:rsid w:val="000943AE"/>
    <w:rsid w:val="000E5B49"/>
    <w:rsid w:val="001006BE"/>
    <w:rsid w:val="001051B8"/>
    <w:rsid w:val="00110523"/>
    <w:rsid w:val="00127385"/>
    <w:rsid w:val="00127AE0"/>
    <w:rsid w:val="00135428"/>
    <w:rsid w:val="00144958"/>
    <w:rsid w:val="00165B62"/>
    <w:rsid w:val="0017102A"/>
    <w:rsid w:val="00176138"/>
    <w:rsid w:val="0017700C"/>
    <w:rsid w:val="001779F2"/>
    <w:rsid w:val="00180D06"/>
    <w:rsid w:val="00195DC8"/>
    <w:rsid w:val="001A3B9D"/>
    <w:rsid w:val="001B6694"/>
    <w:rsid w:val="001C05E0"/>
    <w:rsid w:val="001D26B8"/>
    <w:rsid w:val="001D537A"/>
    <w:rsid w:val="001F0EE7"/>
    <w:rsid w:val="001F3A6D"/>
    <w:rsid w:val="0020797C"/>
    <w:rsid w:val="00233830"/>
    <w:rsid w:val="00256414"/>
    <w:rsid w:val="0026085C"/>
    <w:rsid w:val="00262C82"/>
    <w:rsid w:val="0027242B"/>
    <w:rsid w:val="00285895"/>
    <w:rsid w:val="00296011"/>
    <w:rsid w:val="00296868"/>
    <w:rsid w:val="002B0A0F"/>
    <w:rsid w:val="002F47A7"/>
    <w:rsid w:val="00325ED3"/>
    <w:rsid w:val="003472E7"/>
    <w:rsid w:val="00363BCA"/>
    <w:rsid w:val="003A4042"/>
    <w:rsid w:val="003A44F6"/>
    <w:rsid w:val="003C70F7"/>
    <w:rsid w:val="003D62A0"/>
    <w:rsid w:val="003E0778"/>
    <w:rsid w:val="003E1714"/>
    <w:rsid w:val="003E3F11"/>
    <w:rsid w:val="003F35E6"/>
    <w:rsid w:val="003F3756"/>
    <w:rsid w:val="003F5425"/>
    <w:rsid w:val="00407CDD"/>
    <w:rsid w:val="004365F4"/>
    <w:rsid w:val="00461C5C"/>
    <w:rsid w:val="00470D84"/>
    <w:rsid w:val="004711EE"/>
    <w:rsid w:val="00477EB5"/>
    <w:rsid w:val="00485DC0"/>
    <w:rsid w:val="004A62EC"/>
    <w:rsid w:val="004C7D19"/>
    <w:rsid w:val="004D36FC"/>
    <w:rsid w:val="004F3019"/>
    <w:rsid w:val="005223FF"/>
    <w:rsid w:val="005272CF"/>
    <w:rsid w:val="00531306"/>
    <w:rsid w:val="00532C31"/>
    <w:rsid w:val="00554AE2"/>
    <w:rsid w:val="00562E30"/>
    <w:rsid w:val="00563BF7"/>
    <w:rsid w:val="00581B0C"/>
    <w:rsid w:val="00585D69"/>
    <w:rsid w:val="00597D33"/>
    <w:rsid w:val="005D6D16"/>
    <w:rsid w:val="005E098D"/>
    <w:rsid w:val="005F707E"/>
    <w:rsid w:val="00613A6C"/>
    <w:rsid w:val="006278B4"/>
    <w:rsid w:val="0063133A"/>
    <w:rsid w:val="00644A96"/>
    <w:rsid w:val="00685135"/>
    <w:rsid w:val="006A7663"/>
    <w:rsid w:val="006B42E7"/>
    <w:rsid w:val="006B5D66"/>
    <w:rsid w:val="006D4FEC"/>
    <w:rsid w:val="006E73BC"/>
    <w:rsid w:val="006F38AC"/>
    <w:rsid w:val="00710CC1"/>
    <w:rsid w:val="007142FA"/>
    <w:rsid w:val="00717C47"/>
    <w:rsid w:val="0072024A"/>
    <w:rsid w:val="00747489"/>
    <w:rsid w:val="00747F9F"/>
    <w:rsid w:val="0079557D"/>
    <w:rsid w:val="00795DCA"/>
    <w:rsid w:val="007A696C"/>
    <w:rsid w:val="007C4ADB"/>
    <w:rsid w:val="007D5669"/>
    <w:rsid w:val="007E395C"/>
    <w:rsid w:val="007F7415"/>
    <w:rsid w:val="0080368F"/>
    <w:rsid w:val="00826992"/>
    <w:rsid w:val="00831F1C"/>
    <w:rsid w:val="00841CED"/>
    <w:rsid w:val="0086649E"/>
    <w:rsid w:val="00893E0A"/>
    <w:rsid w:val="00896BE0"/>
    <w:rsid w:val="008C3FC6"/>
    <w:rsid w:val="008D4135"/>
    <w:rsid w:val="008D6BBF"/>
    <w:rsid w:val="008E15BD"/>
    <w:rsid w:val="008E27F7"/>
    <w:rsid w:val="008E4383"/>
    <w:rsid w:val="00900A3D"/>
    <w:rsid w:val="009230C2"/>
    <w:rsid w:val="0098146B"/>
    <w:rsid w:val="00987D7C"/>
    <w:rsid w:val="009B0464"/>
    <w:rsid w:val="009E12EA"/>
    <w:rsid w:val="009E3031"/>
    <w:rsid w:val="00A0369A"/>
    <w:rsid w:val="00A123D9"/>
    <w:rsid w:val="00A16721"/>
    <w:rsid w:val="00A51023"/>
    <w:rsid w:val="00A71933"/>
    <w:rsid w:val="00A83021"/>
    <w:rsid w:val="00A84369"/>
    <w:rsid w:val="00A85D42"/>
    <w:rsid w:val="00AC6C9E"/>
    <w:rsid w:val="00AE2FB0"/>
    <w:rsid w:val="00AF1B15"/>
    <w:rsid w:val="00B030F9"/>
    <w:rsid w:val="00B15863"/>
    <w:rsid w:val="00B2009A"/>
    <w:rsid w:val="00B20476"/>
    <w:rsid w:val="00B320C6"/>
    <w:rsid w:val="00B51B65"/>
    <w:rsid w:val="00B60723"/>
    <w:rsid w:val="00B84454"/>
    <w:rsid w:val="00B96892"/>
    <w:rsid w:val="00BB2005"/>
    <w:rsid w:val="00BF6EB2"/>
    <w:rsid w:val="00C01DF0"/>
    <w:rsid w:val="00C242AB"/>
    <w:rsid w:val="00C3149F"/>
    <w:rsid w:val="00C31E16"/>
    <w:rsid w:val="00C66EBB"/>
    <w:rsid w:val="00C96238"/>
    <w:rsid w:val="00CA5DBE"/>
    <w:rsid w:val="00CB2A17"/>
    <w:rsid w:val="00CD458F"/>
    <w:rsid w:val="00D01725"/>
    <w:rsid w:val="00D16211"/>
    <w:rsid w:val="00D36A57"/>
    <w:rsid w:val="00D408F5"/>
    <w:rsid w:val="00D474E9"/>
    <w:rsid w:val="00D643AB"/>
    <w:rsid w:val="00D712B4"/>
    <w:rsid w:val="00D80192"/>
    <w:rsid w:val="00D96F3A"/>
    <w:rsid w:val="00DA6876"/>
    <w:rsid w:val="00DB0C66"/>
    <w:rsid w:val="00DC0DBC"/>
    <w:rsid w:val="00DD34A1"/>
    <w:rsid w:val="00DE7357"/>
    <w:rsid w:val="00E45829"/>
    <w:rsid w:val="00E83737"/>
    <w:rsid w:val="00E94960"/>
    <w:rsid w:val="00EA7977"/>
    <w:rsid w:val="00EB16E4"/>
    <w:rsid w:val="00EE410C"/>
    <w:rsid w:val="00EF34B0"/>
    <w:rsid w:val="00F4668B"/>
    <w:rsid w:val="00F47A11"/>
    <w:rsid w:val="00F72766"/>
    <w:rsid w:val="00F85BEA"/>
    <w:rsid w:val="00F877A8"/>
    <w:rsid w:val="00F90BDA"/>
    <w:rsid w:val="00F9766A"/>
    <w:rsid w:val="00FB637B"/>
    <w:rsid w:val="00FC1579"/>
    <w:rsid w:val="014227A9"/>
    <w:rsid w:val="01B012EB"/>
    <w:rsid w:val="021B1094"/>
    <w:rsid w:val="022D2BF2"/>
    <w:rsid w:val="039F27EF"/>
    <w:rsid w:val="05124BD9"/>
    <w:rsid w:val="051C4649"/>
    <w:rsid w:val="06C70C4C"/>
    <w:rsid w:val="081762ED"/>
    <w:rsid w:val="08844D65"/>
    <w:rsid w:val="09B13A36"/>
    <w:rsid w:val="0A5B1E21"/>
    <w:rsid w:val="0AB670CE"/>
    <w:rsid w:val="0AC0097F"/>
    <w:rsid w:val="0BA97EB2"/>
    <w:rsid w:val="0CA57C30"/>
    <w:rsid w:val="0D9C0946"/>
    <w:rsid w:val="0F001760"/>
    <w:rsid w:val="0F420917"/>
    <w:rsid w:val="0F536424"/>
    <w:rsid w:val="104F25F5"/>
    <w:rsid w:val="10BD17F5"/>
    <w:rsid w:val="11325544"/>
    <w:rsid w:val="11954058"/>
    <w:rsid w:val="128F0F5C"/>
    <w:rsid w:val="12A34963"/>
    <w:rsid w:val="132910C4"/>
    <w:rsid w:val="137D5728"/>
    <w:rsid w:val="13AA44B2"/>
    <w:rsid w:val="140A734D"/>
    <w:rsid w:val="141453AD"/>
    <w:rsid w:val="15345CBC"/>
    <w:rsid w:val="154A6192"/>
    <w:rsid w:val="157E719B"/>
    <w:rsid w:val="16410ADB"/>
    <w:rsid w:val="166649F3"/>
    <w:rsid w:val="17734499"/>
    <w:rsid w:val="17AA159B"/>
    <w:rsid w:val="180F3A1C"/>
    <w:rsid w:val="18BE6AD4"/>
    <w:rsid w:val="1948154A"/>
    <w:rsid w:val="19A70D83"/>
    <w:rsid w:val="1A41683D"/>
    <w:rsid w:val="1A97017A"/>
    <w:rsid w:val="1C72433F"/>
    <w:rsid w:val="1C8360ED"/>
    <w:rsid w:val="1D4358DF"/>
    <w:rsid w:val="1EAD5566"/>
    <w:rsid w:val="1F1A333E"/>
    <w:rsid w:val="1FAB5D1E"/>
    <w:rsid w:val="1FD56422"/>
    <w:rsid w:val="200F37C4"/>
    <w:rsid w:val="20342862"/>
    <w:rsid w:val="20727122"/>
    <w:rsid w:val="208A3830"/>
    <w:rsid w:val="20AD2CDC"/>
    <w:rsid w:val="20CC0230"/>
    <w:rsid w:val="20D17B1A"/>
    <w:rsid w:val="20E13451"/>
    <w:rsid w:val="22850D47"/>
    <w:rsid w:val="24632B64"/>
    <w:rsid w:val="246517AC"/>
    <w:rsid w:val="24F36B49"/>
    <w:rsid w:val="24F6278F"/>
    <w:rsid w:val="259313A8"/>
    <w:rsid w:val="264E7CC2"/>
    <w:rsid w:val="27583F6D"/>
    <w:rsid w:val="28B6321A"/>
    <w:rsid w:val="29ED6E80"/>
    <w:rsid w:val="2AB97126"/>
    <w:rsid w:val="2B9A52D2"/>
    <w:rsid w:val="2BE72FD8"/>
    <w:rsid w:val="2C574459"/>
    <w:rsid w:val="2C906B61"/>
    <w:rsid w:val="2C94374F"/>
    <w:rsid w:val="2CB45EE5"/>
    <w:rsid w:val="2D1F3A29"/>
    <w:rsid w:val="2E3B1727"/>
    <w:rsid w:val="2E8705DB"/>
    <w:rsid w:val="2EAD31FC"/>
    <w:rsid w:val="2EBD7E97"/>
    <w:rsid w:val="2EC27256"/>
    <w:rsid w:val="2EEB1A26"/>
    <w:rsid w:val="2F1E6C77"/>
    <w:rsid w:val="2F534196"/>
    <w:rsid w:val="2F667739"/>
    <w:rsid w:val="2F7701DC"/>
    <w:rsid w:val="2F8C79A7"/>
    <w:rsid w:val="2FB32C43"/>
    <w:rsid w:val="30F75758"/>
    <w:rsid w:val="31CA60DB"/>
    <w:rsid w:val="31F61299"/>
    <w:rsid w:val="323051F5"/>
    <w:rsid w:val="32C20BB2"/>
    <w:rsid w:val="32FC65B2"/>
    <w:rsid w:val="34497667"/>
    <w:rsid w:val="34B36C26"/>
    <w:rsid w:val="34DE7425"/>
    <w:rsid w:val="367E57D6"/>
    <w:rsid w:val="36C66DEE"/>
    <w:rsid w:val="37121381"/>
    <w:rsid w:val="382C5BCE"/>
    <w:rsid w:val="38677281"/>
    <w:rsid w:val="39635093"/>
    <w:rsid w:val="39915BFF"/>
    <w:rsid w:val="39E535A1"/>
    <w:rsid w:val="3BBE4759"/>
    <w:rsid w:val="3DCB112D"/>
    <w:rsid w:val="3DDB65E7"/>
    <w:rsid w:val="3E2827D2"/>
    <w:rsid w:val="3E426F78"/>
    <w:rsid w:val="3E86218F"/>
    <w:rsid w:val="3FF96788"/>
    <w:rsid w:val="40A9042A"/>
    <w:rsid w:val="40D92EE4"/>
    <w:rsid w:val="41707FFE"/>
    <w:rsid w:val="41E1571E"/>
    <w:rsid w:val="4288194A"/>
    <w:rsid w:val="42EB1872"/>
    <w:rsid w:val="43997837"/>
    <w:rsid w:val="440567F2"/>
    <w:rsid w:val="44B25E62"/>
    <w:rsid w:val="44D0754F"/>
    <w:rsid w:val="46F54C2F"/>
    <w:rsid w:val="471069D0"/>
    <w:rsid w:val="47226D66"/>
    <w:rsid w:val="478154A9"/>
    <w:rsid w:val="47D2177C"/>
    <w:rsid w:val="49165FBC"/>
    <w:rsid w:val="49EE60F7"/>
    <w:rsid w:val="4A500556"/>
    <w:rsid w:val="4A550503"/>
    <w:rsid w:val="4A712AEE"/>
    <w:rsid w:val="4B0852C3"/>
    <w:rsid w:val="4C384224"/>
    <w:rsid w:val="4CC8180C"/>
    <w:rsid w:val="4D63064B"/>
    <w:rsid w:val="4DCB510A"/>
    <w:rsid w:val="4DCD700A"/>
    <w:rsid w:val="4EF061F8"/>
    <w:rsid w:val="4F885948"/>
    <w:rsid w:val="505B1E23"/>
    <w:rsid w:val="511C4CA2"/>
    <w:rsid w:val="522A3FAA"/>
    <w:rsid w:val="526D7B31"/>
    <w:rsid w:val="52EC2DA6"/>
    <w:rsid w:val="53442A76"/>
    <w:rsid w:val="542177AC"/>
    <w:rsid w:val="54CA12A3"/>
    <w:rsid w:val="54FF1985"/>
    <w:rsid w:val="551F47AF"/>
    <w:rsid w:val="56F27026"/>
    <w:rsid w:val="582B6AD4"/>
    <w:rsid w:val="588647FB"/>
    <w:rsid w:val="59622A5B"/>
    <w:rsid w:val="5A633D6B"/>
    <w:rsid w:val="5C2F330F"/>
    <w:rsid w:val="5D212991"/>
    <w:rsid w:val="60237A1D"/>
    <w:rsid w:val="612E4DB4"/>
    <w:rsid w:val="61FD1242"/>
    <w:rsid w:val="62394E05"/>
    <w:rsid w:val="63496C9A"/>
    <w:rsid w:val="656C31D1"/>
    <w:rsid w:val="65C53E24"/>
    <w:rsid w:val="66964A87"/>
    <w:rsid w:val="6717583E"/>
    <w:rsid w:val="67414D5E"/>
    <w:rsid w:val="678A2809"/>
    <w:rsid w:val="69183583"/>
    <w:rsid w:val="6B3E49D6"/>
    <w:rsid w:val="6B6D7679"/>
    <w:rsid w:val="6C2113C1"/>
    <w:rsid w:val="6C5A6C2A"/>
    <w:rsid w:val="6E774F61"/>
    <w:rsid w:val="703B40DA"/>
    <w:rsid w:val="703D104A"/>
    <w:rsid w:val="72805A9C"/>
    <w:rsid w:val="72EA0DBF"/>
    <w:rsid w:val="72F404D1"/>
    <w:rsid w:val="72FE2E39"/>
    <w:rsid w:val="745D745F"/>
    <w:rsid w:val="76040CEB"/>
    <w:rsid w:val="76991D1D"/>
    <w:rsid w:val="77A04030"/>
    <w:rsid w:val="78D7456D"/>
    <w:rsid w:val="7DE50982"/>
    <w:rsid w:val="7E3F6144"/>
    <w:rsid w:val="7E7B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5" w:lineRule="atLeast"/>
      <w:ind w:left="1"/>
      <w:jc w:val="both"/>
      <w:textAlignment w:val="bottom"/>
    </w:pPr>
    <w:rPr>
      <w:rFonts w:ascii="Times New Roman" w:hAnsi="Times New Roman" w:eastAsia="宋体" w:cs="Times New Roman"/>
      <w:color w:val="000000"/>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C8D51-ABD1-4B95-A2DA-6843E614DFC7}">
  <ds:schemaRefs/>
</ds:datastoreItem>
</file>

<file path=docProps/app.xml><?xml version="1.0" encoding="utf-8"?>
<Properties xmlns="http://schemas.openxmlformats.org/officeDocument/2006/extended-properties" xmlns:vt="http://schemas.openxmlformats.org/officeDocument/2006/docPropsVTypes">
  <Template>Normal</Template>
  <Pages>1</Pages>
  <Words>2752</Words>
  <Characters>15693</Characters>
  <Lines>130</Lines>
  <Paragraphs>36</Paragraphs>
  <TotalTime>6</TotalTime>
  <ScaleCrop>false</ScaleCrop>
  <LinksUpToDate>false</LinksUpToDate>
  <CharactersWithSpaces>18409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2019-05-28T00:55:00Z</dcterms:created>
  <dc:creator>天道酬勤</dc:creator>
  <cp:lastModifiedBy>华盛</cp:lastModifiedBy>
  <cp:lastPrinted>2021-05-30T07:08:00Z</cp:lastPrinted>
  <dcterms:modified xsi:type="dcterms:W3CDTF">2021-11-23T06:40:38Z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D1793B1B80654E34BA608FB7CCA260A8</vt:lpwstr>
  </property>
</Properties>
</file>